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jc w:val="center"/>
        <w:rPr/>
      </w:pPr>
      <w:r>
        <w:rPr>
          <w:rtl w:val="0"/>
        </w:rPr>
      </w:r>
    </w:p>
    <w:p w:rsidR="00000000" w:rsidDel="00000000" w:rsidP="00000000" w:rsidRDefault="00000000" w:rsidRPr="00000000" w14:paraId="00000004">
      <w:pPr>
        <w:rPr/>
      </w:pPr>
      <w:r>
        <w:rPr>
          <w:b w:val="1"/>
          <w:bCs w:val="1"/>
          <w:sz w:val="22"/>
          <w:szCs w:val="22"/>
          <w:rtl w:val="0"/>
        </w:rPr>
        <w:t xml:space="preserve">1.1. Codul ZPB*</w:t>
      </w:r>
      <w:r>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ROSAC0172ZPB</w:t>
      </w:r>
      <w:r>
        <w:rPr>
          <w:rtl w:val="0"/>
        </w:rPr>
      </w:r>
    </w:p>
    <w:p w:rsidR="00000000" w:rsidDel="00000000" w:rsidP="00000000" w:rsidRDefault="00000000" w:rsidRPr="00000000" w14:paraId="00000006">
      <w:pPr>
        <w:rPr/>
      </w:pPr>
      <w:r>
        <w:rPr>
          <w:i w:val="1"/>
          <w:iCs w:val="1"/>
          <w:color w:val="808080"/>
          <w:rtl w:val="0"/>
        </w:rPr>
        <w:t xml:space="preserve">*Codare temporară, aceasta va fi actualizată conform specificațiilor de raportare</w:t>
      </w:r>
      <w:r>
        <w:rPr>
          <w:rtl w:val="0"/>
        </w:rPr>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Pădurea și Valea Canaraua Fetii - Iortmac</w:t>
      </w:r>
      <w:r>
        <w:rPr>
          <w:rtl w:val="0"/>
        </w:rPr>
      </w:r>
    </w:p>
    <w:p w:rsidR="00000000" w:rsidDel="00000000" w:rsidP="00000000" w:rsidRDefault="00000000" w:rsidRPr="00000000" w14:paraId="00000009">
      <w:pPr>
        <w:rPr/>
      </w:pPr>
      <w:r>
        <w:rPr>
          <w:b w:val="1"/>
          <w:bCs w:val="1"/>
          <w:sz w:val="22"/>
          <w:szCs w:val="22"/>
          <w:rtl w:val="0"/>
        </w:rPr>
        <w:t xml:space="preserve">1.3. Încadrarea ZPB în:</w:t>
      </w:r>
      <w:r>
        <w:rPr>
          <w:rtl w:val="0"/>
        </w:rPr>
      </w:r>
    </w:p>
    <w:p w:rsidR="00000000" w:rsidDel="00000000" w:rsidP="00000000" w:rsidRDefault="00000000" w:rsidRPr="00000000" w14:paraId="0000000A">
      <w:pPr>
        <w:rPr/>
      </w:pPr>
      <w:r>
        <w:rPr>
          <w:sz w:val="22"/>
          <w:szCs w:val="22"/>
          <w:rtl w:val="0"/>
        </w:rPr>
        <w:t xml:space="preserve">☑ Arie naturală protejată</w:t>
      </w:r>
      <w:r>
        <w:rPr>
          <w:rtl w:val="0"/>
        </w:rPr>
      </w:r>
    </w:p>
    <w:p w:rsidR="00000000" w:rsidDel="00000000" w:rsidP="00000000" w:rsidRDefault="00000000" w:rsidRPr="00000000" w14:paraId="0000000B">
      <w:pPr>
        <w:rPr/>
      </w:pPr>
      <w:r>
        <w:rPr>
          <w:sz w:val="22"/>
          <w:szCs w:val="22"/>
          <w:rtl w:val="0"/>
        </w:rPr>
        <w:t xml:space="preserve">☐ OECM (Other effective area-based conservation measures)</w:t>
      </w:r>
      <w:r>
        <w:rPr>
          <w:rtl w:val="0"/>
        </w:rPr>
      </w:r>
    </w:p>
    <w:p w:rsidR="00000000" w:rsidDel="00000000" w:rsidP="00000000" w:rsidRDefault="00000000" w:rsidRPr="00000000" w14:paraId="0000000C">
      <w:pPr>
        <w:rPr/>
      </w:pPr>
      <w:r>
        <w:rPr>
          <w:sz w:val="22"/>
          <w:szCs w:val="22"/>
          <w:rtl w:val="0"/>
        </w:rPr>
        <w:t xml:space="preserve">☐ Zonă potențială care să devină arie naturală protejată</w:t>
      </w:r>
      <w:r>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D">
            <w:pPr>
              <w:rPr>
                <w:b w:val="1"/>
                <w:bCs w:val="1"/>
                <w:sz w:val="22"/>
                <w:szCs w:val="22"/>
              </w:rPr>
            </w:pPr>
            <w:r>
              <w:rPr>
                <w:rtl w:val="0"/>
              </w:rPr>
            </w:r>
          </w:p>
          <w:p w:rsidR="00000000" w:rsidDel="00000000" w:rsidP="00000000" w:rsidRDefault="00000000" w:rsidRPr="00000000" w14:paraId="0000000E">
            <w:pPr>
              <w:rPr/>
            </w:pPr>
            <w:r>
              <w:rPr>
                <w:b w:val="1"/>
                <w:bCs w:val="1"/>
                <w:sz w:val="22"/>
                <w:szCs w:val="22"/>
                <w:rtl w:val="0"/>
              </w:rPr>
              <w:t xml:space="preserve">1.4. Data completării</w:t>
            </w:r>
            <w:r>
              <w:rPr>
                <w:rtl w:val="0"/>
              </w:rPr>
            </w:r>
          </w:p>
        </w:tc>
        <w:tc>
          <w:tcPr/>
          <w:p w:rsidR="00000000" w:rsidDel="00000000" w:rsidP="00000000" w:rsidRDefault="00000000" w:rsidRPr="00000000" w14:paraId="0000000F">
            <w:pPr>
              <w:rPr>
                <w:b w:val="1"/>
                <w:bCs w:val="1"/>
                <w:sz w:val="22"/>
                <w:szCs w:val="22"/>
              </w:rPr>
            </w:pPr>
            <w:r>
              <w:rPr>
                <w:rtl w:val="0"/>
              </w:rPr>
            </w:r>
          </w:p>
          <w:p w:rsidR="00000000" w:rsidDel="00000000" w:rsidP="00000000" w:rsidRDefault="00000000" w:rsidRPr="00000000" w14:paraId="00000010">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pPr>
                  <w:r>
                    <w:rPr>
                      <w:sz w:val="22"/>
                      <w:szCs w:val="22"/>
                      <w:rtl w:val="0"/>
                    </w:rPr>
                    <w:t xml:space="preserve">2</w:t>
                  </w:r>
                  <w:r>
                    <w:rPr>
                      <w:rtl w:val="0"/>
                    </w:rPr>
                  </w:r>
                </w:p>
              </w:tc>
              <w:tc>
                <w:tcPr/>
                <w:p w:rsidR="00000000" w:rsidDel="00000000" w:rsidP="00000000" w:rsidRDefault="00000000" w:rsidRPr="00000000" w14:paraId="00000013">
                  <w:pPr>
                    <w:jc w:val="center"/>
                    <w:rPr/>
                  </w:pPr>
                  <w:r>
                    <w:rPr>
                      <w:sz w:val="22"/>
                      <w:szCs w:val="22"/>
                      <w:rtl w:val="0"/>
                    </w:rPr>
                    <w:t xml:space="preserve">0</w:t>
                  </w:r>
                  <w:r>
                    <w:rPr>
                      <w:rtl w:val="0"/>
                    </w:rPr>
                  </w:r>
                </w:p>
              </w:tc>
              <w:tc>
                <w:tcPr/>
                <w:p w:rsidR="00000000" w:rsidDel="00000000" w:rsidP="00000000" w:rsidRDefault="00000000" w:rsidRPr="00000000" w14:paraId="00000014">
                  <w:pPr>
                    <w:jc w:val="center"/>
                    <w:rPr/>
                  </w:pPr>
                  <w:r>
                    <w:rPr>
                      <w:sz w:val="22"/>
                      <w:szCs w:val="22"/>
                      <w:rtl w:val="0"/>
                    </w:rPr>
                    <w:t xml:space="preserve">2</w:t>
                  </w:r>
                  <w:r>
                    <w:rPr>
                      <w:rtl w:val="0"/>
                    </w:rPr>
                  </w:r>
                </w:p>
              </w:tc>
              <w:tc>
                <w:tcPr/>
                <w:p w:rsidR="00000000" w:rsidDel="00000000" w:rsidP="00000000" w:rsidRDefault="00000000" w:rsidRPr="00000000" w14:paraId="00000015">
                  <w:pPr>
                    <w:jc w:val="center"/>
                    <w:rPr>
                      <w:sz w:val="22"/>
                      <w:szCs w:val="22"/>
                    </w:rPr>
                  </w:pPr>
                  <w:r>
                    <w:rPr>
                      <w:sz w:val="22"/>
                      <w:szCs w:val="22"/>
                      <w:rtl w:val="0"/>
                    </w:rPr>
                    <w:t xml:space="preserve">6</w:t>
                  </w:r>
                </w:p>
              </w:tc>
              <w:tc>
                <w:tcPr/>
                <w:p w:rsidR="00000000" w:rsidDel="00000000" w:rsidP="00000000" w:rsidRDefault="00000000" w:rsidRPr="00000000" w14:paraId="00000016">
                  <w:pPr>
                    <w:jc w:val="center"/>
                    <w:rPr>
                      <w:sz w:val="22"/>
                      <w:szCs w:val="22"/>
                    </w:rPr>
                  </w:pPr>
                  <w:r>
                    <w:rPr>
                      <w:sz w:val="22"/>
                      <w:szCs w:val="22"/>
                      <w:rtl w:val="0"/>
                    </w:rPr>
                    <w:t xml:space="preserve">0</w:t>
                  </w:r>
                </w:p>
              </w:tc>
              <w:tc>
                <w:tcPr/>
                <w:p w:rsidR="00000000" w:rsidDel="00000000" w:rsidP="00000000" w:rsidRDefault="00000000" w:rsidRPr="00000000" w14:paraId="00000017">
                  <w:pPr>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Y</w:t>
                  </w:r>
                  <w:r>
                    <w:rPr>
                      <w:rtl w:val="0"/>
                    </w:rPr>
                  </w:r>
                </w:p>
              </w:tc>
              <w:tc>
                <w:tcPr/>
                <w:p w:rsidR="00000000" w:rsidDel="00000000" w:rsidP="00000000" w:rsidRDefault="00000000" w:rsidRPr="00000000" w14:paraId="0000001B">
                  <w:pPr>
                    <w:jc w:val="center"/>
                    <w:rPr/>
                  </w:pPr>
                  <w:r>
                    <w:rPr>
                      <w:sz w:val="22"/>
                      <w:szCs w:val="22"/>
                      <w:rtl w:val="0"/>
                    </w:rPr>
                    <w:t xml:space="preserve">Y</w:t>
                  </w:r>
                  <w:r>
                    <w:rPr>
                      <w:rtl w:val="0"/>
                    </w:rPr>
                  </w:r>
                </w:p>
              </w:tc>
              <w:tc>
                <w:tcPr/>
                <w:p w:rsidR="00000000" w:rsidDel="00000000" w:rsidP="00000000" w:rsidRDefault="00000000" w:rsidRPr="00000000" w14:paraId="0000001C">
                  <w:pPr>
                    <w:jc w:val="center"/>
                    <w:rPr/>
                  </w:pPr>
                  <w:r>
                    <w:rPr>
                      <w:sz w:val="22"/>
                      <w:szCs w:val="22"/>
                      <w:rtl w:val="0"/>
                    </w:rPr>
                    <w:t xml:space="preserve">M</w:t>
                  </w:r>
                  <w:r>
                    <w:rPr>
                      <w:rtl w:val="0"/>
                    </w:rPr>
                  </w:r>
                </w:p>
              </w:tc>
              <w:tc>
                <w:tcPr/>
                <w:p w:rsidR="00000000" w:rsidDel="00000000" w:rsidP="00000000" w:rsidRDefault="00000000" w:rsidRPr="00000000" w14:paraId="0000001D">
                  <w:pPr>
                    <w:jc w:val="center"/>
                    <w:rPr/>
                  </w:pPr>
                  <w:r>
                    <w:rPr>
                      <w:sz w:val="22"/>
                      <w:szCs w:val="22"/>
                      <w:rtl w:val="0"/>
                    </w:rPr>
                    <w:t xml:space="preserve">M</w:t>
                  </w:r>
                  <w:r>
                    <w:rPr>
                      <w:rtl w:val="0"/>
                    </w:rPr>
                  </w:r>
                </w:p>
              </w:tc>
            </w:tr>
          </w:tbl>
          <w:p w:rsidR="00000000" w:rsidDel="00000000" w:rsidP="00000000" w:rsidRDefault="00000000" w:rsidRPr="00000000" w14:paraId="0000001E">
            <w:pPr>
              <w:rPr/>
            </w:pPr>
            <w:r>
              <w:rPr>
                <w:rtl w:val="0"/>
              </w:rPr>
            </w:r>
          </w:p>
        </w:tc>
        <w:tc>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c>
                <w:tcPr/>
                <w:p w:rsidR="00000000" w:rsidDel="00000000" w:rsidP="00000000" w:rsidRDefault="00000000" w:rsidRPr="00000000" w14:paraId="00000024">
                  <w:pPr>
                    <w:jc w:val="center"/>
                    <w:rPr/>
                  </w:pPr>
                  <w:r>
                    <w:rPr>
                      <w:rtl w:val="0"/>
                    </w:rPr>
                  </w:r>
                </w:p>
              </w:tc>
              <w:tc>
                <w:tcPr/>
                <w:p w:rsidR="00000000" w:rsidDel="00000000" w:rsidP="00000000" w:rsidRDefault="00000000" w:rsidRPr="00000000" w14:paraId="00000025">
                  <w:pPr>
                    <w:jc w:val="center"/>
                    <w:rPr/>
                  </w:pPr>
                  <w:r>
                    <w:rPr>
                      <w:rtl w:val="0"/>
                    </w:rPr>
                  </w:r>
                </w:p>
              </w:tc>
            </w:tr>
            <w:tr>
              <w:trPr>
                <w:cantSplit w:val="0"/>
                <w:tblHeader w:val="0"/>
              </w:trPr>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Y</w:t>
                  </w:r>
                  <w:r>
                    <w:rPr>
                      <w:rtl w:val="0"/>
                    </w:rPr>
                  </w:r>
                </w:p>
              </w:tc>
              <w:tc>
                <w:tcPr/>
                <w:p w:rsidR="00000000" w:rsidDel="00000000" w:rsidP="00000000" w:rsidRDefault="00000000" w:rsidRPr="00000000" w14:paraId="00000029">
                  <w:pPr>
                    <w:jc w:val="center"/>
                    <w:rPr/>
                  </w:pPr>
                  <w:r>
                    <w:rPr>
                      <w:sz w:val="22"/>
                      <w:szCs w:val="22"/>
                      <w:rtl w:val="0"/>
                    </w:rPr>
                    <w:t xml:space="preserve">Y</w:t>
                  </w:r>
                  <w:r>
                    <w:rPr>
                      <w:rtl w:val="0"/>
                    </w:rPr>
                  </w:r>
                </w:p>
              </w:tc>
              <w:tc>
                <w:tcPr/>
                <w:p w:rsidR="00000000" w:rsidDel="00000000" w:rsidP="00000000" w:rsidRDefault="00000000" w:rsidRPr="00000000" w14:paraId="0000002A">
                  <w:pPr>
                    <w:jc w:val="center"/>
                    <w:rPr/>
                  </w:pPr>
                  <w:r>
                    <w:rPr>
                      <w:sz w:val="22"/>
                      <w:szCs w:val="22"/>
                      <w:rtl w:val="0"/>
                    </w:rPr>
                    <w:t xml:space="preserve">M</w:t>
                  </w:r>
                  <w:r>
                    <w:rPr>
                      <w:rtl w:val="0"/>
                    </w:rPr>
                  </w:r>
                </w:p>
              </w:tc>
              <w:tc>
                <w:tcPr/>
                <w:p w:rsidR="00000000" w:rsidDel="00000000" w:rsidP="00000000" w:rsidRDefault="00000000" w:rsidRPr="00000000" w14:paraId="0000002B">
                  <w:pPr>
                    <w:jc w:val="center"/>
                    <w:rPr/>
                  </w:pPr>
                  <w:r>
                    <w:rPr>
                      <w:sz w:val="22"/>
                      <w:szCs w:val="22"/>
                      <w:rtl w:val="0"/>
                    </w:rPr>
                    <w:t xml:space="preserve">M</w:t>
                  </w:r>
                  <w:r>
                    <w:rPr>
                      <w:rtl w:val="0"/>
                    </w:rPr>
                  </w:r>
                </w:p>
              </w:tc>
            </w:tr>
          </w:tbl>
          <w:p w:rsidR="00000000" w:rsidDel="00000000" w:rsidP="00000000" w:rsidRDefault="00000000" w:rsidRPr="00000000" w14:paraId="0000002C">
            <w:pPr>
              <w:rPr/>
            </w:pPr>
            <w:r>
              <w:rPr>
                <w:rtl w:val="0"/>
              </w:rPr>
            </w:r>
          </w:p>
        </w:tc>
      </w:tr>
    </w:tbl>
    <w:p w:rsidR="00000000" w:rsidDel="00000000" w:rsidP="00000000" w:rsidRDefault="00000000" w:rsidRPr="00000000" w14:paraId="0000002D">
      <w:pPr>
        <w:rPr/>
      </w:pPr>
      <w:r>
        <w:rPr>
          <w:rtl w:val="0"/>
        </w:rPr>
      </w:r>
    </w:p>
    <w:p w:rsidR="00000000" w:rsidDel="00000000" w:rsidP="00000000" w:rsidRDefault="00000000" w:rsidRPr="00000000" w14:paraId="0000002E">
      <w:pPr>
        <w:jc w:val="both"/>
        <w:rPr>
          <w:b w:val="1"/>
          <w:bCs w:val="1"/>
          <w:sz w:val="22"/>
          <w:szCs w:val="22"/>
        </w:rPr>
      </w:pPr>
      <w:r>
        <w:rPr>
          <w:b w:val="1"/>
          <w:bCs w:val="1"/>
          <w:sz w:val="22"/>
          <w:szCs w:val="22"/>
          <w:rtl w:val="0"/>
        </w:rPr>
        <w:t xml:space="preserve">1.6. Responsabili - Nume/Organizație: </w:t>
      </w:r>
    </w:p>
    <w:p w:rsidR="00000000" w:rsidDel="00000000" w:rsidP="00000000" w:rsidRDefault="00000000" w:rsidRPr="00000000" w14:paraId="0000002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30">
      <w:pPr>
        <w:rPr/>
      </w:pPr>
      <w:r>
        <w:rPr>
          <w:b w:val="1"/>
          <w:bCs w:val="1"/>
          <w:sz w:val="22"/>
          <w:szCs w:val="22"/>
          <w:rtl w:val="0"/>
        </w:rPr>
        <w:t xml:space="preserve">1.7. Datele indicării și desemnării ca ZPB</w:t>
      </w:r>
      <w:r>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Pr>
                <w:sz w:val="22"/>
                <w:szCs w:val="22"/>
                <w:rtl w:val="0"/>
              </w:rPr>
              <w:t xml:space="preserve">Data desemnării ca ZPB:</w:t>
            </w:r>
            <w:r>
              <w:rPr>
                <w:rtl w:val="0"/>
              </w:rPr>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c>
                <w:tcPr/>
                <w:p w:rsidR="00000000" w:rsidDel="00000000" w:rsidP="00000000" w:rsidRDefault="00000000" w:rsidRPr="00000000" w14:paraId="00000037">
                  <w:pPr>
                    <w:jc w:val="center"/>
                    <w:rPr/>
                  </w:pPr>
                  <w:r>
                    <w:rPr>
                      <w:sz w:val="22"/>
                      <w:szCs w:val="22"/>
                      <w:rtl w:val="0"/>
                    </w:rPr>
                    <w:t xml:space="preserve"> </w:t>
                  </w:r>
                  <w:r>
                    <w:rPr>
                      <w:rtl w:val="0"/>
                    </w:rPr>
                  </w:r>
                </w:p>
              </w:tc>
              <w:tc>
                <w:tcPr/>
                <w:p w:rsidR="00000000" w:rsidDel="00000000" w:rsidP="00000000" w:rsidRDefault="00000000" w:rsidRPr="00000000" w14:paraId="00000038">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Y</w:t>
                  </w:r>
                  <w:r>
                    <w:rPr>
                      <w:rtl w:val="0"/>
                    </w:rPr>
                  </w:r>
                </w:p>
              </w:tc>
              <w:tc>
                <w:tcPr/>
                <w:p w:rsidR="00000000" w:rsidDel="00000000" w:rsidP="00000000" w:rsidRDefault="00000000" w:rsidRPr="00000000" w14:paraId="0000003C">
                  <w:pPr>
                    <w:jc w:val="center"/>
                    <w:rPr/>
                  </w:pPr>
                  <w:r>
                    <w:rPr>
                      <w:sz w:val="22"/>
                      <w:szCs w:val="22"/>
                      <w:rtl w:val="0"/>
                    </w:rPr>
                    <w:t xml:space="preserve">Y</w:t>
                  </w:r>
                  <w:r>
                    <w:rPr>
                      <w:rtl w:val="0"/>
                    </w:rPr>
                  </w:r>
                </w:p>
              </w:tc>
              <w:tc>
                <w:tcPr/>
                <w:p w:rsidR="00000000" w:rsidDel="00000000" w:rsidP="00000000" w:rsidRDefault="00000000" w:rsidRPr="00000000" w14:paraId="0000003D">
                  <w:pPr>
                    <w:jc w:val="center"/>
                    <w:rPr/>
                  </w:pPr>
                  <w:r>
                    <w:rPr>
                      <w:sz w:val="22"/>
                      <w:szCs w:val="22"/>
                      <w:rtl w:val="0"/>
                    </w:rPr>
                    <w:t xml:space="preserve">M</w:t>
                  </w:r>
                  <w:r>
                    <w:rPr>
                      <w:rtl w:val="0"/>
                    </w:rPr>
                  </w:r>
                </w:p>
              </w:tc>
              <w:tc>
                <w:tcPr/>
                <w:p w:rsidR="00000000" w:rsidDel="00000000" w:rsidP="00000000" w:rsidRDefault="00000000" w:rsidRPr="00000000" w14:paraId="0000003E">
                  <w:pPr>
                    <w:jc w:val="center"/>
                    <w:rPr/>
                  </w:pPr>
                  <w:r>
                    <w:rPr>
                      <w:sz w:val="22"/>
                      <w:szCs w:val="22"/>
                      <w:rtl w:val="0"/>
                    </w:rPr>
                    <w:t xml:space="preserve">M</w:t>
                  </w:r>
                  <w:r>
                    <w:rPr>
                      <w:rtl w:val="0"/>
                    </w:rPr>
                  </w:r>
                </w:p>
              </w:tc>
            </w:tr>
          </w:tbl>
          <w:p w:rsidR="00000000" w:rsidDel="00000000" w:rsidP="00000000" w:rsidRDefault="00000000" w:rsidRPr="00000000" w14:paraId="0000003F">
            <w:pPr>
              <w:rPr/>
            </w:pPr>
            <w:r>
              <w:rPr>
                <w:rtl w:val="0"/>
              </w:rPr>
            </w:r>
          </w:p>
        </w:tc>
      </w:tr>
    </w:tbl>
    <w:p w:rsidR="00000000" w:rsidDel="00000000" w:rsidP="00000000" w:rsidRDefault="00000000" w:rsidRPr="00000000" w14:paraId="00000040">
      <w:pPr>
        <w:rPr/>
      </w:pPr>
      <w:r>
        <w:rPr>
          <w:rtl w:val="0"/>
        </w:rPr>
      </w:r>
    </w:p>
    <w:p w:rsidR="00000000" w:rsidDel="00000000" w:rsidP="00000000" w:rsidRDefault="00000000" w:rsidRPr="00000000" w14:paraId="00000041">
      <w:pPr>
        <w:rPr/>
      </w:pPr>
      <w:r>
        <w:rPr>
          <w:sz w:val="22"/>
          <w:szCs w:val="22"/>
          <w:rtl w:val="0"/>
        </w:rPr>
        <w:t xml:space="preserve">Referința legală națională a desemnării ZPB:</w:t>
      </w:r>
      <w:r>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r>
    </w:p>
    <w:p w:rsidR="00000000" w:rsidDel="00000000" w:rsidP="00000000" w:rsidRDefault="00000000" w:rsidRPr="00000000" w14:paraId="00000043">
      <w:pPr>
        <w:rPr/>
      </w:pPr>
      <w:r>
        <w:rPr>
          <w:rtl w:val="0"/>
        </w:rPr>
      </w:r>
    </w:p>
    <w:p w:rsidR="00000000" w:rsidDel="00000000" w:rsidP="00000000" w:rsidRDefault="00000000" w:rsidRPr="00000000" w14:paraId="00000044">
      <w:pPr>
        <w:jc w:val="center"/>
        <w:rPr>
          <w:b w:val="1"/>
          <w:bCs w:val="1"/>
          <w:sz w:val="22"/>
          <w:szCs w:val="22"/>
        </w:rPr>
      </w:pPr>
      <w:r>
        <w:rPr>
          <w:rtl w:val="0"/>
        </w:rPr>
      </w:r>
    </w:p>
    <w:p w:rsidR="00000000" w:rsidDel="00000000" w:rsidP="00000000" w:rsidRDefault="00000000" w:rsidRPr="00000000" w14:paraId="00000045">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6">
      <w:pPr>
        <w:rPr>
          <w:b w:val="1"/>
          <w:bCs w:val="1"/>
          <w:sz w:val="22"/>
          <w:szCs w:val="22"/>
        </w:rPr>
      </w:pPr>
      <w:r>
        <w:rPr>
          <w:rtl w:val="0"/>
        </w:rPr>
      </w:r>
    </w:p>
    <w:p w:rsidR="00000000" w:rsidDel="00000000" w:rsidP="00000000" w:rsidRDefault="00000000" w:rsidRPr="00000000" w14:paraId="00000047">
      <w:pPr>
        <w:rPr/>
      </w:pPr>
      <w:r>
        <w:rPr>
          <w:b w:val="1"/>
          <w:bCs w:val="1"/>
          <w:sz w:val="22"/>
          <w:szCs w:val="22"/>
          <w:rtl w:val="0"/>
        </w:rPr>
        <w:t xml:space="preserve">2.1. Suprafața totală a ZPB (ha)</w:t>
      </w:r>
      <w:r>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4"/>
          <w:szCs w:val="24"/>
        </w:rPr>
      </w:pPr>
      <w:r>
        <w:rPr>
          <w:sz w:val="22"/>
          <w:szCs w:val="22"/>
          <w:rtl w:val="0"/>
        </w:rPr>
        <w:t xml:space="preserve">3.246,09</w:t>
      </w:r>
      <w:r>
        <w:rPr>
          <w:rtl w:val="0"/>
        </w:rPr>
      </w:r>
    </w:p>
    <w:p w:rsidR="00000000" w:rsidDel="00000000" w:rsidP="00000000" w:rsidRDefault="00000000" w:rsidRPr="00000000" w14:paraId="00000049">
      <w:pPr>
        <w:rPr/>
      </w:pPr>
      <w:r>
        <w:rPr>
          <w:rtl w:val="0"/>
        </w:rPr>
      </w:r>
    </w:p>
    <w:p w:rsidR="00000000" w:rsidDel="00000000" w:rsidP="00000000" w:rsidRDefault="00000000" w:rsidRPr="00000000" w14:paraId="0000004A">
      <w:pPr>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sz w:val="22"/>
          <w:szCs w:val="22"/>
          <w:rtl w:val="0"/>
        </w:rPr>
        <w:t xml:space="preserve">23,80%</w:t>
      </w:r>
      <w:r>
        <w:rPr>
          <w:rtl w:val="0"/>
        </w:rPr>
      </w:r>
    </w:p>
    <w:p w:rsidR="00000000" w:rsidDel="00000000" w:rsidP="00000000" w:rsidRDefault="00000000" w:rsidRPr="00000000" w14:paraId="0000004C">
      <w:pPr>
        <w:rPr/>
      </w:pPr>
      <w:r>
        <w:rPr>
          <w:rtl w:val="0"/>
        </w:rPr>
      </w:r>
    </w:p>
    <w:p w:rsidR="00000000" w:rsidDel="00000000" w:rsidP="00000000" w:rsidRDefault="00000000" w:rsidRPr="00000000" w14:paraId="0000004D">
      <w:pPr>
        <w:rPr/>
      </w:pPr>
      <w:r>
        <w:rPr>
          <w:b w:val="1"/>
          <w:bCs w:val="1"/>
          <w:sz w:val="22"/>
          <w:szCs w:val="22"/>
          <w:rtl w:val="0"/>
        </w:rPr>
        <w:t xml:space="preserve">2.3. Încadrarea ZPB în regiunile administrative</w:t>
      </w:r>
      <w:r>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Pr>
                <w:sz w:val="22"/>
                <w:szCs w:val="22"/>
                <w:rtl w:val="0"/>
              </w:rPr>
              <w:t xml:space="preserve">NUTS</w:t>
            </w:r>
            <w:r>
              <w:rPr>
                <w:rtl w:val="0"/>
              </w:rPr>
            </w:r>
          </w:p>
        </w:tc>
        <w:tc>
          <w:tcPr/>
          <w:p w:rsidR="00000000" w:rsidDel="00000000" w:rsidP="00000000" w:rsidRDefault="00000000" w:rsidRPr="00000000" w14:paraId="0000004F">
            <w:pPr>
              <w:rPr/>
            </w:pPr>
            <w:r>
              <w:rPr>
                <w:sz w:val="22"/>
                <w:szCs w:val="22"/>
                <w:rtl w:val="0"/>
              </w:rPr>
              <w:t xml:space="preserve"> </w:t>
            </w:r>
            <w:r>
              <w:rPr>
                <w:rtl w:val="0"/>
              </w:rPr>
            </w:r>
          </w:p>
        </w:tc>
        <w:tc>
          <w:tcPr/>
          <w:p w:rsidR="00000000" w:rsidDel="00000000" w:rsidP="00000000" w:rsidRDefault="00000000" w:rsidRPr="00000000" w14:paraId="00000050">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Pr>
                <w:sz w:val="22"/>
                <w:szCs w:val="22"/>
                <w:rtl w:val="0"/>
              </w:rPr>
              <w:t xml:space="preserve">RO22</w:t>
            </w:r>
            <w:r>
              <w:rPr>
                <w:rtl w:val="0"/>
              </w:rPr>
            </w:r>
          </w:p>
        </w:tc>
        <w:tc>
          <w:tcPr/>
          <w:p w:rsidR="00000000" w:rsidDel="00000000" w:rsidP="00000000" w:rsidRDefault="00000000" w:rsidRPr="00000000" w14:paraId="00000052">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Pr>
                <w:sz w:val="22"/>
                <w:szCs w:val="22"/>
                <w:rtl w:val="0"/>
              </w:rPr>
              <w:t xml:space="preserve">Sud-Est</w:t>
            </w:r>
            <w:r>
              <w:rPr>
                <w:rtl w:val="0"/>
              </w:rPr>
            </w:r>
          </w:p>
        </w:tc>
      </w:tr>
    </w:tbl>
    <w:p w:rsidR="00000000" w:rsidDel="00000000" w:rsidP="00000000" w:rsidRDefault="00000000" w:rsidRPr="00000000" w14:paraId="00000054">
      <w:pPr>
        <w:rPr/>
      </w:pPr>
      <w:r>
        <w:rPr>
          <w:rtl w:val="0"/>
        </w:rPr>
      </w:r>
    </w:p>
    <w:p w:rsidR="00000000" w:rsidDel="00000000" w:rsidP="00000000" w:rsidRDefault="00000000" w:rsidRPr="00000000" w14:paraId="00000055">
      <w:pPr>
        <w:rPr/>
      </w:pPr>
      <w:r>
        <w:rPr>
          <w:sz w:val="22"/>
          <w:szCs w:val="22"/>
          <w:rtl w:val="0"/>
        </w:rPr>
        <w:t xml:space="preserve">Numele Județului/Județelor</w:t>
      </w:r>
      <w:r>
        <w:rPr>
          <w:rtl w:val="0"/>
        </w:rPr>
      </w:r>
    </w:p>
    <w:p w:rsidR="00000000" w:rsidDel="00000000" w:rsidP="00000000" w:rsidRDefault="00000000" w:rsidRPr="00000000" w14:paraId="0000005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Constanța</w:t>
      </w:r>
      <w:r>
        <w:rPr>
          <w:rtl w:val="0"/>
        </w:rPr>
      </w:r>
    </w:p>
    <w:p w:rsidR="00000000" w:rsidDel="00000000" w:rsidP="00000000" w:rsidRDefault="00000000" w:rsidRPr="00000000" w14:paraId="00000057">
      <w:pPr>
        <w:rPr/>
      </w:pPr>
      <w:r>
        <w:rPr>
          <w:rtl w:val="0"/>
        </w:rPr>
      </w:r>
    </w:p>
    <w:p w:rsidR="00000000" w:rsidDel="00000000" w:rsidP="00000000" w:rsidRDefault="00000000" w:rsidRPr="00000000" w14:paraId="00000058">
      <w:pPr>
        <w:rPr/>
      </w:pPr>
      <w:r>
        <w:rPr>
          <w:b w:val="1"/>
          <w:bCs w:val="1"/>
          <w:sz w:val="22"/>
          <w:szCs w:val="22"/>
          <w:rtl w:val="0"/>
        </w:rPr>
        <w:t xml:space="preserve">2.4. Încadrarea ZPB în regiunile biogeografice</w:t>
      </w:r>
      <w:r>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9">
            <w:pPr>
              <w:rPr/>
            </w:pPr>
            <w:r>
              <w:rPr>
                <w:sz w:val="22"/>
                <w:szCs w:val="22"/>
                <w:rtl w:val="0"/>
              </w:rPr>
              <w:t xml:space="preserve">☐ Alpină %</w:t>
            </w:r>
            <w:r>
              <w:rPr>
                <w:rtl w:val="0"/>
              </w:rPr>
            </w:r>
          </w:p>
        </w:tc>
        <w:tc>
          <w:tcPr/>
          <w:p w:rsidR="00000000" w:rsidDel="00000000" w:rsidP="00000000" w:rsidRDefault="00000000" w:rsidRPr="00000000" w14:paraId="0000005A">
            <w:pPr>
              <w:rPr/>
            </w:pPr>
            <w:r>
              <w:rPr>
                <w:rtl w:val="0"/>
              </w:rPr>
            </w:r>
          </w:p>
        </w:tc>
        <w:tc>
          <w:tcPr/>
          <w:p w:rsidR="00000000" w:rsidDel="00000000" w:rsidP="00000000" w:rsidRDefault="00000000" w:rsidRPr="00000000" w14:paraId="0000005B">
            <w:pPr>
              <w:rPr/>
            </w:pPr>
            <w:r>
              <w:rPr>
                <w:sz w:val="22"/>
                <w:szCs w:val="22"/>
                <w:rtl w:val="0"/>
              </w:rPr>
              <w:t xml:space="preserve">☐ Continentală %</w:t>
            </w:r>
            <w:r>
              <w:rPr>
                <w:rtl w:val="0"/>
              </w:rPr>
            </w:r>
          </w:p>
        </w:tc>
        <w:tc>
          <w:tcPr/>
          <w:p w:rsidR="00000000" w:rsidDel="00000000" w:rsidP="00000000" w:rsidRDefault="00000000" w:rsidRPr="00000000" w14:paraId="0000005C">
            <w:pPr>
              <w:rPr/>
            </w:pPr>
            <w:r>
              <w:rPr>
                <w:rtl w:val="0"/>
              </w:rPr>
            </w:r>
          </w:p>
        </w:tc>
        <w:tc>
          <w:tcPr/>
          <w:p w:rsidR="00000000" w:rsidDel="00000000" w:rsidP="00000000" w:rsidRDefault="00000000" w:rsidRPr="00000000" w14:paraId="0000005D">
            <w:pPr>
              <w:rPr/>
            </w:pPr>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E">
            <w:pPr>
              <w:rPr/>
            </w:pPr>
            <w:r>
              <w:rPr>
                <w:sz w:val="22"/>
                <w:szCs w:val="22"/>
                <w:rtl w:val="0"/>
              </w:rPr>
              <w:t xml:space="preserve">☑ Stepică 100%</w:t>
            </w:r>
            <w:r>
              <w:rPr>
                <w:rtl w:val="0"/>
              </w:rPr>
            </w:r>
          </w:p>
        </w:tc>
        <w:tc>
          <w:tcPr/>
          <w:p w:rsidR="00000000" w:rsidDel="00000000" w:rsidP="00000000" w:rsidRDefault="00000000" w:rsidRPr="00000000" w14:paraId="0000005F">
            <w:pPr>
              <w:rPr/>
            </w:pPr>
            <w:r>
              <w:rPr>
                <w:rtl w:val="0"/>
              </w:rPr>
            </w:r>
          </w:p>
        </w:tc>
        <w:tc>
          <w:tcPr/>
          <w:p w:rsidR="00000000" w:rsidDel="00000000" w:rsidP="00000000" w:rsidRDefault="00000000" w:rsidRPr="00000000" w14:paraId="00000060">
            <w:pPr>
              <w:rPr/>
            </w:pPr>
            <w:r>
              <w:rPr>
                <w:sz w:val="22"/>
                <w:szCs w:val="22"/>
                <w:rtl w:val="0"/>
              </w:rPr>
              <w:t xml:space="preserve">☐ Pontică %</w:t>
            </w:r>
            <w:r>
              <w:rPr>
                <w:rtl w:val="0"/>
              </w:rPr>
            </w:r>
          </w:p>
        </w:tc>
        <w:tc>
          <w:tcPr/>
          <w:p w:rsidR="00000000" w:rsidDel="00000000" w:rsidP="00000000" w:rsidRDefault="00000000" w:rsidRPr="00000000" w14:paraId="00000061">
            <w:pPr>
              <w:rPr/>
            </w:pPr>
            <w:r>
              <w:rPr>
                <w:rtl w:val="0"/>
              </w:rPr>
            </w:r>
          </w:p>
        </w:tc>
        <w:tc>
          <w:tcPr/>
          <w:p w:rsidR="00000000" w:rsidDel="00000000" w:rsidP="00000000" w:rsidRDefault="00000000" w:rsidRPr="00000000" w14:paraId="00000062">
            <w:pPr>
              <w:rPr/>
            </w:pPr>
            <w:r>
              <w:rPr>
                <w:sz w:val="22"/>
                <w:szCs w:val="22"/>
                <w:rtl w:val="0"/>
              </w:rPr>
              <w:t xml:space="preserve">☐ Marea Neagră %</w:t>
            </w:r>
            <w:r>
              <w:rPr>
                <w:rtl w:val="0"/>
              </w:rPr>
            </w:r>
          </w:p>
        </w:tc>
      </w:tr>
    </w:tbl>
    <w:p w:rsidR="00000000" w:rsidDel="00000000" w:rsidP="00000000" w:rsidRDefault="00000000" w:rsidRPr="00000000" w14:paraId="00000063">
      <w:pPr>
        <w:rPr/>
      </w:pPr>
      <w:r>
        <w:rPr>
          <w:rtl w:val="0"/>
        </w:rPr>
      </w:r>
    </w:p>
    <w:p w:rsidR="00000000" w:rsidDel="00000000" w:rsidP="00000000" w:rsidRDefault="00000000" w:rsidRPr="00000000" w14:paraId="00000064">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5">
      <w:pPr>
        <w:rPr/>
      </w:pPr>
      <w:r>
        <w:rPr>
          <w:rtl w:val="0"/>
        </w:rPr>
      </w:r>
    </w:p>
    <w:p w:rsidR="00000000" w:rsidDel="00000000" w:rsidP="00000000" w:rsidRDefault="00000000" w:rsidRPr="00000000" w14:paraId="00000066">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sz w:val="22"/>
          <w:szCs w:val="22"/>
          <w:rtl w:val="0"/>
        </w:rPr>
        <w:t xml:space="preserve">2</w:t>
      </w:r>
      <w:r>
        <w:rPr>
          <w:rtl w:val="0"/>
        </w:rPr>
      </w:r>
    </w:p>
    <w:p w:rsidR="00000000" w:rsidDel="00000000" w:rsidP="00000000" w:rsidRDefault="00000000" w:rsidRPr="00000000" w14:paraId="00000068">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9">
      <w:pPr>
        <w:rPr/>
      </w:pPr>
      <w:r>
        <w:rPr>
          <w:b w:val="1"/>
          <w:bCs w:val="1"/>
          <w:sz w:val="22"/>
          <w:szCs w:val="22"/>
          <w:rtl w:val="0"/>
        </w:rPr>
        <w:t xml:space="preserve">3.2.1. Zona Prioritară pentru Biodiversitate nr. 1</w:t>
      </w:r>
      <w:r>
        <w:rPr>
          <w:rtl w:val="0"/>
        </w:rPr>
        <w:t xml:space="preserve"/>
      </w:r>
      <w:r>
        <w:rPr>
          <w:b w:val="1"/>
          <w:bCs w:val="1"/>
          <w:sz w:val="22"/>
          <w:szCs w:val="22"/>
          <w:rtl w:val="0"/>
        </w:rPr>
        <w:t xml:space="preserve"/>
      </w:r>
      <w:r>
        <w:rPr>
          <w:rtl w:val="0"/>
        </w:rPr>
      </w:r>
    </w:p>
    <w:p w:rsidR="00000000" w:rsidDel="00000000" w:rsidP="00000000" w:rsidRDefault="00000000" w:rsidRPr="00000000" w14:paraId="0000006A">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ZPB1</w:t>
      </w:r>
      <w:r>
        <w:rPr>
          <w:rtl w:val="0"/>
        </w:rPr>
      </w:r>
    </w:p>
    <w:p w:rsidR="00000000" w:rsidDel="00000000" w:rsidP="00000000" w:rsidRDefault="00000000" w:rsidRPr="00000000" w14:paraId="0000006C">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D">
      <w:pPr>
        <w:rPr/>
      </w:pPr>
      <w:r>
        <w:rPr>
          <w:sz w:val="22"/>
          <w:szCs w:val="22"/>
          <w:rtl w:val="0"/>
        </w:rPr>
        <w:t xml:space="preserve">Suprafața totală a ZPB (ha)</w:t>
      </w:r>
      <w:r>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3.227,78</w:t>
      </w:r>
    </w:p>
    <w:p w:rsidR="00000000" w:rsidDel="00000000" w:rsidP="00000000" w:rsidRDefault="00000000" w:rsidRPr="00000000" w14:paraId="0000006F">
      <w:pPr>
        <w:rPr/>
      </w:pPr>
      <w:r>
        <w:rPr>
          <w:sz w:val="22"/>
          <w:szCs w:val="22"/>
          <w:rtl w:val="0"/>
        </w:rPr>
        <w:t xml:space="preserve">Documente relevante în raport cu ZPB</w:t>
      </w:r>
      <w:r>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Decizia 31/1980 a Consiliului Județean Constanța și reconfirmată prin Legea nr. 5/2000 privind aprobarea Planului de amenajare a teritoriului național – Secțiunea a III-a – zone protejate, cu modificările și completările ulterioare - Rezervația naturală RONPA0380 Pădurea Canaraua Fetii;</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aprobată cu modificări și completări ulterioare;</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Ordinul ministrului mediului, apelor și pădurilor nr. 1228/2016 privind aprobarea Planului de management și a Regulamentului siturilor Natura 2000 ROSCI0172 Pădurea și Valea Canaraua Fetii-Iortmac, ROSPA0008 Băneasa-Canaraua Fetii, ROSPA0054 Lacul Dunăreni, ROSPA0056 Lacul Oltina și la rezervările naturale 2.363 Rezervația Naturală Pădurea Rezervația Naturală Lacul Dunăreni, IV.27 Rezervația Naturală Lacul Oltina;</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4">
      <w:pPr>
        <w:spacing w:after="0" w:lineRule="auto"/>
        <w:rPr>
          <w:sz w:val="22"/>
          <w:szCs w:val="22"/>
        </w:rPr>
      </w:pPr>
      <w:r>
        <w:rPr>
          <w:rtl w:val="0"/>
        </w:rPr>
      </w:r>
    </w:p>
    <w:p w:rsidR="00000000" w:rsidDel="00000000" w:rsidP="00000000" w:rsidRDefault="00000000" w:rsidRPr="00000000" w14:paraId="00000075">
      <w:pPr>
        <w:rPr/>
      </w:pPr>
      <w:r>
        <w:rPr>
          <w:sz w:val="22"/>
          <w:szCs w:val="22"/>
          <w:rtl w:val="0"/>
        </w:rPr>
        <w:t xml:space="preserve">Informația ecologică</w:t>
      </w:r>
      <w:r>
        <w:rPr>
          <w:rtl w:val="0"/>
        </w:rPr>
      </w:r>
    </w:p>
    <w:tbl>
      <w:tblPr>
        <w:tblStyle w:val="Table8"/>
        <w:tblW w:w="9000.0" w:type="dxa"/>
        <w:jc w:val="left"/>
        <w:tblLayout w:type="fixed"/>
        <w:tblLook w:val="0000"/>
      </w:tblPr>
      <w:tblGrid>
        <w:gridCol w:w="4394"/>
        <w:gridCol w:w="4606"/>
        <w:tblGridChange w:id="0">
          <w:tblGrid>
            <w:gridCol w:w="4394"/>
            <w:gridCol w:w="460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jc w:val="both"/>
              <w:rPr>
                <w:i w:val="1"/>
                <w:iCs w:val="1"/>
                <w:sz w:val="22"/>
                <w:szCs w:val="22"/>
              </w:rPr>
            </w:pPr>
            <w:r>
              <w:rPr>
                <w:b w:val="1"/>
                <w:bCs w:val="1"/>
                <w:color w:val="000000"/>
                <w:sz w:val="22"/>
                <w:szCs w:val="22"/>
                <w:rtl w:val="0"/>
              </w:rPr>
              <w:t xml:space="preserve">Habitate de ape stătătoare:</w:t>
            </w:r>
            <w:r>
              <w:rPr>
                <w:rtl w:val="0"/>
              </w:rPr>
            </w:r>
          </w:p>
          <w:p w:rsidR="00000000" w:rsidDel="00000000" w:rsidP="00000000" w:rsidRDefault="00000000" w:rsidRPr="00000000" w14:paraId="0000007A">
            <w:pPr>
              <w:spacing w:after="0" w:lineRule="auto"/>
              <w:jc w:val="both"/>
              <w:rPr>
                <w:i w:val="1"/>
                <w:iCs w:val="1"/>
                <w:sz w:val="22"/>
                <w:szCs w:val="22"/>
              </w:rPr>
            </w:pPr>
            <w:r>
              <w:rPr>
                <w:i w:val="1"/>
                <w:iCs w:val="1"/>
                <w:sz w:val="22"/>
                <w:szCs w:val="22"/>
                <w:rtl w:val="0"/>
              </w:rPr>
              <w:t xml:space="preserve">3150 Lacuri eutrofe naturale cu vegetaţie de Magnopotamion sau Hydrocharition</w:t>
            </w:r>
          </w:p>
          <w:p w:rsidR="00000000" w:rsidDel="00000000" w:rsidP="00000000" w:rsidRDefault="00000000" w:rsidRPr="00000000" w14:paraId="0000007B">
            <w:pPr>
              <w:spacing w:after="0" w:lineRule="auto"/>
              <w:jc w:val="both"/>
              <w:rPr>
                <w:b w:val="1"/>
                <w:bCs w:val="1"/>
                <w:color w:val="000000"/>
                <w:sz w:val="22"/>
                <w:szCs w:val="22"/>
              </w:rPr>
            </w:pPr>
            <w:r>
              <w:rPr>
                <w:b w:val="1"/>
                <w:bCs w:val="1"/>
                <w:color w:val="000000"/>
                <w:sz w:val="22"/>
                <w:szCs w:val="22"/>
                <w:rtl w:val="0"/>
              </w:rPr>
              <w:t xml:space="preserve">Habitate de păduri temperate europene:</w:t>
            </w:r>
          </w:p>
          <w:p w:rsidR="00000000" w:rsidDel="00000000" w:rsidP="00000000" w:rsidRDefault="00000000" w:rsidRPr="00000000" w14:paraId="0000007C">
            <w:pPr>
              <w:spacing w:after="0" w:lineRule="auto"/>
              <w:jc w:val="both"/>
              <w:rPr>
                <w:i w:val="1"/>
                <w:iCs w:val="1"/>
                <w:color w:val="000000"/>
                <w:sz w:val="22"/>
                <w:szCs w:val="22"/>
              </w:rPr>
            </w:pPr>
            <w:r>
              <w:rPr>
                <w:i w:val="1"/>
                <w:iCs w:val="1"/>
                <w:color w:val="000000"/>
                <w:sz w:val="22"/>
                <w:szCs w:val="22"/>
                <w:rtl w:val="0"/>
              </w:rPr>
              <w:t xml:space="preserve">91AA* Păduri est-europene de stejar pufos</w:t>
            </w:r>
          </w:p>
          <w:p w:rsidR="00000000" w:rsidDel="00000000" w:rsidP="00000000" w:rsidRDefault="00000000" w:rsidRPr="00000000" w14:paraId="0000007D">
            <w:pPr>
              <w:spacing w:after="0" w:lineRule="auto"/>
              <w:jc w:val="both"/>
              <w:rPr>
                <w:i w:val="1"/>
                <w:iCs w:val="1"/>
                <w:color w:val="000000"/>
                <w:sz w:val="22"/>
                <w:szCs w:val="22"/>
              </w:rPr>
            </w:pPr>
            <w:r>
              <w:rPr>
                <w:i w:val="1"/>
                <w:iCs w:val="1"/>
                <w:color w:val="000000"/>
                <w:sz w:val="22"/>
                <w:szCs w:val="22"/>
                <w:rtl w:val="0"/>
              </w:rPr>
              <w:t xml:space="preserve">91I0* Păduri stepice euro-siberiene de Quercus spp.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80">
            <w:pPr>
              <w:spacing w:after="0" w:lineRule="auto"/>
              <w:rPr>
                <w:i w:val="1"/>
                <w:iCs w:val="1"/>
                <w:sz w:val="22"/>
                <w:szCs w:val="22"/>
              </w:rPr>
            </w:pPr>
            <w:r>
              <w:rPr>
                <w:i w:val="1"/>
                <w:iCs w:val="1"/>
                <w:sz w:val="22"/>
                <w:szCs w:val="22"/>
                <w:rtl w:val="0"/>
              </w:rPr>
              <w:t xml:space="preserve">1355 Lutra lutra</w:t>
            </w:r>
          </w:p>
          <w:p w:rsidR="00000000" w:rsidDel="00000000" w:rsidP="00000000" w:rsidRDefault="00000000" w:rsidRPr="00000000" w14:paraId="00000081">
            <w:pPr>
              <w:spacing w:after="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082">
            <w:pPr>
              <w:spacing w:after="0" w:lineRule="auto"/>
              <w:rPr>
                <w:i w:val="1"/>
                <w:iCs w:val="1"/>
                <w:sz w:val="22"/>
                <w:szCs w:val="22"/>
              </w:rPr>
            </w:pPr>
            <w:r>
              <w:rPr>
                <w:i w:val="1"/>
                <w:iCs w:val="1"/>
                <w:sz w:val="22"/>
                <w:szCs w:val="22"/>
                <w:rtl w:val="0"/>
              </w:rPr>
              <w:t xml:space="preserve">1302 Rhinolophus mehelyi</w:t>
            </w:r>
          </w:p>
          <w:p w:rsidR="00000000" w:rsidDel="00000000" w:rsidP="00000000" w:rsidRDefault="00000000" w:rsidRPr="00000000" w14:paraId="00000083">
            <w:pPr>
              <w:spacing w:after="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084">
            <w:pPr>
              <w:spacing w:after="0" w:lineRule="auto"/>
              <w:rPr>
                <w:i w:val="1"/>
                <w:iCs w:val="1"/>
                <w:sz w:val="22"/>
                <w:szCs w:val="22"/>
              </w:rPr>
            </w:pPr>
            <w:r>
              <w:rPr>
                <w:i w:val="1"/>
                <w:iCs w:val="1"/>
                <w:sz w:val="22"/>
                <w:szCs w:val="22"/>
                <w:rtl w:val="0"/>
              </w:rPr>
              <w:t xml:space="preserve">1304 Rhinolophus ferrumequinum</w:t>
            </w:r>
          </w:p>
          <w:p w:rsidR="00000000" w:rsidDel="00000000" w:rsidP="00000000" w:rsidRDefault="00000000" w:rsidRPr="00000000" w14:paraId="00000085">
            <w:pPr>
              <w:spacing w:after="0" w:lineRule="auto"/>
              <w:rPr>
                <w:i w:val="1"/>
                <w:iCs w:val="1"/>
                <w:sz w:val="22"/>
                <w:szCs w:val="22"/>
              </w:rPr>
            </w:pPr>
            <w:r>
              <w:rPr>
                <w:i w:val="1"/>
                <w:iCs w:val="1"/>
                <w:sz w:val="22"/>
                <w:szCs w:val="22"/>
                <w:rtl w:val="0"/>
              </w:rPr>
              <w:t xml:space="preserve">1305 Rhinolophus euryale</w:t>
            </w:r>
          </w:p>
          <w:p w:rsidR="00000000" w:rsidDel="00000000" w:rsidP="00000000" w:rsidRDefault="00000000" w:rsidRPr="00000000" w14:paraId="00000086">
            <w:pPr>
              <w:spacing w:after="0" w:lineRule="auto"/>
              <w:rPr>
                <w:i w:val="1"/>
                <w:iCs w:val="1"/>
                <w:sz w:val="22"/>
                <w:szCs w:val="22"/>
              </w:rPr>
            </w:pPr>
            <w:r>
              <w:rPr>
                <w:i w:val="1"/>
                <w:iCs w:val="1"/>
                <w:sz w:val="22"/>
                <w:szCs w:val="22"/>
                <w:rtl w:val="0"/>
              </w:rPr>
              <w:t xml:space="preserve">1307 Myotis blythii</w:t>
            </w:r>
          </w:p>
          <w:p w:rsidR="00000000" w:rsidDel="00000000" w:rsidP="00000000" w:rsidRDefault="00000000" w:rsidRPr="00000000" w14:paraId="00000087">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088">
            <w:pPr>
              <w:spacing w:after="0" w:lineRule="auto"/>
              <w:rPr>
                <w:i w:val="1"/>
                <w:iCs w:val="1"/>
                <w:sz w:val="22"/>
                <w:szCs w:val="22"/>
              </w:rPr>
            </w:pPr>
            <w:r>
              <w:rPr>
                <w:i w:val="1"/>
                <w:iCs w:val="1"/>
                <w:sz w:val="22"/>
                <w:szCs w:val="22"/>
                <w:rtl w:val="0"/>
              </w:rPr>
              <w:t xml:space="preserve">1310 Miniopterus schreibersii</w:t>
            </w:r>
          </w:p>
          <w:p w:rsidR="00000000" w:rsidDel="00000000" w:rsidP="00000000" w:rsidRDefault="00000000" w:rsidRPr="00000000" w14:paraId="00000089">
            <w:pPr>
              <w:spacing w:after="0" w:lineRule="auto"/>
              <w:rPr>
                <w:i w:val="1"/>
                <w:iCs w:val="1"/>
                <w:sz w:val="22"/>
                <w:szCs w:val="22"/>
              </w:rPr>
            </w:pPr>
            <w:r>
              <w:rPr>
                <w:i w:val="1"/>
                <w:iCs w:val="1"/>
                <w:sz w:val="22"/>
                <w:szCs w:val="22"/>
                <w:rtl w:val="0"/>
              </w:rPr>
              <w:t xml:space="preserve">1312 Nyctalus noctula</w:t>
            </w:r>
          </w:p>
          <w:p w:rsidR="00000000" w:rsidDel="00000000" w:rsidP="00000000" w:rsidRDefault="00000000" w:rsidRPr="00000000" w14:paraId="0000008A">
            <w:pPr>
              <w:spacing w:after="0" w:lineRule="auto"/>
              <w:rPr>
                <w:i w:val="1"/>
                <w:iCs w:val="1"/>
                <w:sz w:val="22"/>
                <w:szCs w:val="22"/>
              </w:rPr>
            </w:pPr>
            <w:r>
              <w:rPr>
                <w:i w:val="1"/>
                <w:iCs w:val="1"/>
                <w:sz w:val="22"/>
                <w:szCs w:val="22"/>
                <w:rtl w:val="0"/>
              </w:rPr>
              <w:t xml:space="preserve">1314 Myotis daubentonii</w:t>
            </w:r>
          </w:p>
          <w:p w:rsidR="00000000" w:rsidDel="00000000" w:rsidP="00000000" w:rsidRDefault="00000000" w:rsidRPr="00000000" w14:paraId="0000008B">
            <w:pPr>
              <w:spacing w:after="0" w:lineRule="auto"/>
              <w:rPr>
                <w:i w:val="1"/>
                <w:iCs w:val="1"/>
                <w:sz w:val="22"/>
                <w:szCs w:val="22"/>
              </w:rPr>
            </w:pPr>
            <w:r>
              <w:rPr>
                <w:i w:val="1"/>
                <w:iCs w:val="1"/>
                <w:sz w:val="22"/>
                <w:szCs w:val="22"/>
                <w:rtl w:val="0"/>
              </w:rPr>
              <w:t xml:space="preserve">1316 Myotis capaccinii</w:t>
            </w:r>
          </w:p>
          <w:p w:rsidR="00000000" w:rsidDel="00000000" w:rsidP="00000000" w:rsidRDefault="00000000" w:rsidRPr="00000000" w14:paraId="0000008C">
            <w:pPr>
              <w:spacing w:after="0" w:lineRule="auto"/>
              <w:rPr>
                <w:i w:val="1"/>
                <w:iCs w:val="1"/>
                <w:sz w:val="22"/>
                <w:szCs w:val="22"/>
              </w:rPr>
            </w:pPr>
            <w:r>
              <w:rPr>
                <w:i w:val="1"/>
                <w:iCs w:val="1"/>
                <w:sz w:val="22"/>
                <w:szCs w:val="22"/>
                <w:rtl w:val="0"/>
              </w:rPr>
              <w:t xml:space="preserve">1317 Pipistrellus nathusii</w:t>
            </w:r>
          </w:p>
          <w:p w:rsidR="00000000" w:rsidDel="00000000" w:rsidP="00000000" w:rsidRDefault="00000000" w:rsidRPr="00000000" w14:paraId="0000008D">
            <w:pPr>
              <w:spacing w:after="0" w:lineRule="auto"/>
              <w:rPr>
                <w:i w:val="1"/>
                <w:iCs w:val="1"/>
                <w:sz w:val="22"/>
                <w:szCs w:val="22"/>
              </w:rPr>
            </w:pPr>
            <w:r>
              <w:rPr>
                <w:i w:val="1"/>
                <w:iCs w:val="1"/>
                <w:sz w:val="22"/>
                <w:szCs w:val="22"/>
                <w:rtl w:val="0"/>
              </w:rPr>
              <w:t xml:space="preserve">1321 Myotis emarginatus</w:t>
            </w:r>
          </w:p>
          <w:p w:rsidR="00000000" w:rsidDel="00000000" w:rsidP="00000000" w:rsidRDefault="00000000" w:rsidRPr="00000000" w14:paraId="0000008E">
            <w:pPr>
              <w:spacing w:after="0" w:lineRule="auto"/>
              <w:rPr>
                <w:i w:val="1"/>
                <w:iCs w:val="1"/>
                <w:sz w:val="22"/>
                <w:szCs w:val="22"/>
              </w:rPr>
            </w:pPr>
            <w:r>
              <w:rPr>
                <w:i w:val="1"/>
                <w:iCs w:val="1"/>
                <w:sz w:val="22"/>
                <w:szCs w:val="22"/>
                <w:rtl w:val="0"/>
              </w:rPr>
              <w:t xml:space="preserve">1323 Myotis bechsteinii</w:t>
            </w:r>
          </w:p>
          <w:p w:rsidR="00000000" w:rsidDel="00000000" w:rsidP="00000000" w:rsidRDefault="00000000" w:rsidRPr="00000000" w14:paraId="0000008F">
            <w:pPr>
              <w:spacing w:after="0" w:lineRule="auto"/>
              <w:rPr>
                <w:i w:val="1"/>
                <w:iCs w:val="1"/>
                <w:sz w:val="22"/>
                <w:szCs w:val="22"/>
              </w:rPr>
            </w:pPr>
            <w:r>
              <w:rPr>
                <w:i w:val="1"/>
                <w:iCs w:val="1"/>
                <w:sz w:val="22"/>
                <w:szCs w:val="22"/>
                <w:rtl w:val="0"/>
              </w:rPr>
              <w:t xml:space="preserve">1324 Myotis myotis</w:t>
            </w:r>
          </w:p>
          <w:p w:rsidR="00000000" w:rsidDel="00000000" w:rsidP="00000000" w:rsidRDefault="00000000" w:rsidRPr="00000000" w14:paraId="00000090">
            <w:pPr>
              <w:spacing w:after="0" w:lineRule="auto"/>
              <w:rPr>
                <w:i w:val="1"/>
                <w:iCs w:val="1"/>
                <w:sz w:val="22"/>
                <w:szCs w:val="22"/>
              </w:rPr>
            </w:pPr>
            <w:r>
              <w:rPr>
                <w:i w:val="1"/>
                <w:iCs w:val="1"/>
                <w:sz w:val="22"/>
                <w:szCs w:val="22"/>
                <w:rtl w:val="0"/>
              </w:rPr>
              <w:t xml:space="preserve">1326 Plecotus auritus</w:t>
            </w:r>
          </w:p>
          <w:p w:rsidR="00000000" w:rsidDel="00000000" w:rsidP="00000000" w:rsidRDefault="00000000" w:rsidRPr="00000000" w14:paraId="00000091">
            <w:pPr>
              <w:spacing w:after="0" w:lineRule="auto"/>
              <w:rPr>
                <w:i w:val="1"/>
                <w:iCs w:val="1"/>
                <w:sz w:val="22"/>
                <w:szCs w:val="22"/>
              </w:rPr>
            </w:pPr>
            <w:r>
              <w:rPr>
                <w:i w:val="1"/>
                <w:iCs w:val="1"/>
                <w:sz w:val="22"/>
                <w:szCs w:val="22"/>
                <w:rtl w:val="0"/>
              </w:rPr>
              <w:t xml:space="preserve">1327 Eptesicus serotinus</w:t>
            </w:r>
          </w:p>
          <w:p w:rsidR="00000000" w:rsidDel="00000000" w:rsidP="00000000" w:rsidRDefault="00000000" w:rsidRPr="00000000" w14:paraId="00000092">
            <w:pPr>
              <w:spacing w:after="0" w:lineRule="auto"/>
              <w:rPr>
                <w:i w:val="1"/>
                <w:iCs w:val="1"/>
                <w:sz w:val="22"/>
                <w:szCs w:val="22"/>
              </w:rPr>
            </w:pPr>
            <w:r>
              <w:rPr>
                <w:i w:val="1"/>
                <w:iCs w:val="1"/>
                <w:sz w:val="22"/>
                <w:szCs w:val="22"/>
                <w:rtl w:val="0"/>
              </w:rPr>
              <w:t xml:space="preserve">1328 Nyctalus lasiopterus</w:t>
            </w:r>
          </w:p>
          <w:p w:rsidR="00000000" w:rsidDel="00000000" w:rsidP="00000000" w:rsidRDefault="00000000" w:rsidRPr="00000000" w14:paraId="00000093">
            <w:pPr>
              <w:spacing w:after="0" w:lineRule="auto"/>
              <w:rPr>
                <w:i w:val="1"/>
                <w:iCs w:val="1"/>
                <w:sz w:val="22"/>
                <w:szCs w:val="22"/>
              </w:rPr>
            </w:pPr>
            <w:r>
              <w:rPr>
                <w:i w:val="1"/>
                <w:iCs w:val="1"/>
                <w:sz w:val="22"/>
                <w:szCs w:val="22"/>
                <w:rtl w:val="0"/>
              </w:rPr>
              <w:t xml:space="preserve">1329 Plecotus austriacus</w:t>
            </w:r>
          </w:p>
          <w:p w:rsidR="00000000" w:rsidDel="00000000" w:rsidP="00000000" w:rsidRDefault="00000000" w:rsidRPr="00000000" w14:paraId="00000094">
            <w:pPr>
              <w:spacing w:after="0" w:lineRule="auto"/>
              <w:rPr>
                <w:i w:val="1"/>
                <w:iCs w:val="1"/>
                <w:sz w:val="22"/>
                <w:szCs w:val="22"/>
              </w:rPr>
            </w:pPr>
            <w:r>
              <w:rPr>
                <w:i w:val="1"/>
                <w:iCs w:val="1"/>
                <w:sz w:val="22"/>
                <w:szCs w:val="22"/>
                <w:rtl w:val="0"/>
              </w:rPr>
              <w:t xml:space="preserve">1331 Nyctalus leisleri</w:t>
            </w:r>
          </w:p>
          <w:p w:rsidR="00000000" w:rsidDel="00000000" w:rsidP="00000000" w:rsidRDefault="00000000" w:rsidRPr="00000000" w14:paraId="00000095">
            <w:pPr>
              <w:spacing w:after="0" w:lineRule="auto"/>
              <w:rPr>
                <w:i w:val="1"/>
                <w:iCs w:val="1"/>
                <w:sz w:val="22"/>
                <w:szCs w:val="22"/>
              </w:rPr>
            </w:pPr>
            <w:r>
              <w:rPr>
                <w:i w:val="1"/>
                <w:iCs w:val="1"/>
                <w:sz w:val="22"/>
                <w:szCs w:val="22"/>
                <w:rtl w:val="0"/>
              </w:rPr>
              <w:t xml:space="preserve">1332 Vespertilio murinus</w:t>
            </w:r>
          </w:p>
          <w:p w:rsidR="00000000" w:rsidDel="00000000" w:rsidP="00000000" w:rsidRDefault="00000000" w:rsidRPr="00000000" w14:paraId="00000096">
            <w:pPr>
              <w:spacing w:after="0" w:lineRule="auto"/>
              <w:rPr>
                <w:i w:val="1"/>
                <w:iCs w:val="1"/>
                <w:sz w:val="22"/>
                <w:szCs w:val="22"/>
              </w:rPr>
            </w:pPr>
            <w:r>
              <w:rPr>
                <w:i w:val="1"/>
                <w:iCs w:val="1"/>
                <w:sz w:val="22"/>
                <w:szCs w:val="22"/>
                <w:rtl w:val="0"/>
              </w:rPr>
              <w:t xml:space="preserve">5009 Pipistrellus pygmaeus</w:t>
            </w:r>
          </w:p>
          <w:p w:rsidR="00000000" w:rsidDel="00000000" w:rsidP="00000000" w:rsidRDefault="00000000" w:rsidRPr="00000000" w14:paraId="00000097">
            <w:pPr>
              <w:spacing w:after="0" w:lineRule="auto"/>
              <w:rPr>
                <w:i w:val="1"/>
                <w:iCs w:val="1"/>
                <w:sz w:val="22"/>
                <w:szCs w:val="22"/>
              </w:rPr>
            </w:pPr>
            <w:r>
              <w:rPr>
                <w:i w:val="1"/>
                <w:iCs w:val="1"/>
                <w:sz w:val="22"/>
                <w:szCs w:val="22"/>
                <w:rtl w:val="0"/>
              </w:rPr>
              <w:t xml:space="preserve">5365 Hypsugo savii</w:t>
            </w:r>
          </w:p>
          <w:p w:rsidR="00000000" w:rsidDel="00000000" w:rsidP="00000000" w:rsidRDefault="00000000" w:rsidRPr="00000000" w14:paraId="00000098">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99">
            <w:pPr>
              <w:spacing w:after="0" w:lineRule="auto"/>
              <w:rPr>
                <w:i w:val="1"/>
                <w:iCs w:val="1"/>
                <w:sz w:val="22"/>
                <w:szCs w:val="22"/>
              </w:rPr>
            </w:pPr>
            <w:r>
              <w:rPr>
                <w:i w:val="1"/>
                <w:iCs w:val="1"/>
                <w:sz w:val="22"/>
                <w:szCs w:val="22"/>
                <w:rtl w:val="0"/>
              </w:rPr>
              <w:t xml:space="preserve">1188 Bombina bombina</w:t>
            </w:r>
          </w:p>
          <w:p w:rsidR="00000000" w:rsidDel="00000000" w:rsidP="00000000" w:rsidRDefault="00000000" w:rsidRPr="00000000" w14:paraId="0000009A">
            <w:pPr>
              <w:spacing w:after="0" w:lineRule="auto"/>
              <w:rPr>
                <w:i w:val="1"/>
                <w:iCs w:val="1"/>
                <w:sz w:val="22"/>
                <w:szCs w:val="22"/>
              </w:rPr>
            </w:pPr>
            <w:r>
              <w:rPr>
                <w:i w:val="1"/>
                <w:iCs w:val="1"/>
                <w:sz w:val="22"/>
                <w:szCs w:val="22"/>
                <w:rtl w:val="0"/>
              </w:rPr>
              <w:t xml:space="preserve">1993 Triturus dobrogicus</w:t>
            </w:r>
          </w:p>
          <w:p w:rsidR="00000000" w:rsidDel="00000000" w:rsidP="00000000" w:rsidRDefault="00000000" w:rsidRPr="00000000" w14:paraId="0000009B">
            <w:pPr>
              <w:spacing w:after="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9C">
            <w:pPr>
              <w:spacing w:after="0" w:lineRule="auto"/>
              <w:rPr>
                <w:i w:val="1"/>
                <w:iCs w:val="1"/>
                <w:sz w:val="22"/>
                <w:szCs w:val="22"/>
              </w:rPr>
            </w:pPr>
            <w:r>
              <w:rPr>
                <w:i w:val="1"/>
                <w:iCs w:val="1"/>
                <w:sz w:val="22"/>
                <w:szCs w:val="22"/>
                <w:rtl w:val="0"/>
              </w:rPr>
              <w:t xml:space="preserve">1217 Testudo hermanni</w:t>
            </w:r>
          </w:p>
          <w:p w:rsidR="00000000" w:rsidDel="00000000" w:rsidP="00000000" w:rsidRDefault="00000000" w:rsidRPr="00000000" w14:paraId="0000009D">
            <w:pPr>
              <w:spacing w:after="0" w:lineRule="auto"/>
              <w:rPr>
                <w:i w:val="1"/>
                <w:iCs w:val="1"/>
                <w:sz w:val="22"/>
                <w:szCs w:val="22"/>
              </w:rPr>
            </w:pPr>
            <w:r>
              <w:rPr>
                <w:i w:val="1"/>
                <w:iCs w:val="1"/>
                <w:sz w:val="22"/>
                <w:szCs w:val="22"/>
                <w:rtl w:val="0"/>
              </w:rPr>
              <w:t xml:space="preserve">1219 Testudo graeca</w:t>
            </w:r>
          </w:p>
          <w:p w:rsidR="00000000" w:rsidDel="00000000" w:rsidP="00000000" w:rsidRDefault="00000000" w:rsidRPr="00000000" w14:paraId="0000009E">
            <w:pPr>
              <w:spacing w:after="0" w:lineRule="auto"/>
              <w:rPr>
                <w:i w:val="1"/>
                <w:iCs w:val="1"/>
                <w:sz w:val="22"/>
                <w:szCs w:val="22"/>
              </w:rPr>
            </w:pPr>
            <w:r>
              <w:rPr>
                <w:i w:val="1"/>
                <w:iCs w:val="1"/>
                <w:sz w:val="22"/>
                <w:szCs w:val="22"/>
                <w:rtl w:val="0"/>
              </w:rPr>
              <w:t xml:space="preserve">1220 Emys orbicularis</w:t>
            </w:r>
          </w:p>
          <w:p w:rsidR="00000000" w:rsidDel="00000000" w:rsidP="00000000" w:rsidRDefault="00000000" w:rsidRPr="00000000" w14:paraId="0000009F">
            <w:pPr>
              <w:spacing w:after="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A0">
            <w:pPr>
              <w:spacing w:after="0" w:lineRule="auto"/>
              <w:rPr>
                <w:i w:val="1"/>
                <w:iCs w:val="1"/>
                <w:sz w:val="22"/>
                <w:szCs w:val="22"/>
              </w:rPr>
            </w:pPr>
            <w:r>
              <w:rPr>
                <w:i w:val="1"/>
                <w:iCs w:val="1"/>
                <w:sz w:val="22"/>
                <w:szCs w:val="22"/>
                <w:rtl w:val="0"/>
              </w:rPr>
              <w:t xml:space="preserve">1060 Lycaena dispar</w:t>
            </w:r>
          </w:p>
          <w:p w:rsidR="00000000" w:rsidDel="00000000" w:rsidP="00000000" w:rsidRDefault="00000000" w:rsidRPr="00000000" w14:paraId="000000A1">
            <w:pPr>
              <w:spacing w:after="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0A2">
            <w:pPr>
              <w:spacing w:after="0" w:lineRule="auto"/>
              <w:rPr>
                <w:i w:val="1"/>
                <w:iCs w:val="1"/>
                <w:sz w:val="22"/>
                <w:szCs w:val="22"/>
              </w:rPr>
            </w:pPr>
            <w:r>
              <w:rPr>
                <w:i w:val="1"/>
                <w:iCs w:val="1"/>
                <w:sz w:val="22"/>
                <w:szCs w:val="22"/>
                <w:rtl w:val="0"/>
              </w:rPr>
              <w:t xml:space="preserve">6199* Euplagia quadripunctaria</w:t>
            </w:r>
          </w:p>
          <w:p w:rsidR="00000000" w:rsidDel="00000000" w:rsidP="00000000" w:rsidRDefault="00000000" w:rsidRPr="00000000" w14:paraId="000000A3">
            <w:pPr>
              <w:spacing w:after="0" w:lineRule="auto"/>
              <w:rPr>
                <w:b w:val="1"/>
                <w:bCs w:val="1"/>
                <w:sz w:val="22"/>
                <w:szCs w:val="22"/>
              </w:rPr>
            </w:pPr>
            <w:r>
              <w:rPr>
                <w:b w:val="1"/>
                <w:bCs w:val="1"/>
                <w:sz w:val="22"/>
                <w:szCs w:val="22"/>
                <w:rtl w:val="0"/>
              </w:rPr>
              <w:t xml:space="preserve">Pești:</w:t>
            </w:r>
          </w:p>
          <w:p w:rsidR="00000000" w:rsidDel="00000000" w:rsidP="00000000" w:rsidRDefault="00000000" w:rsidRPr="00000000" w14:paraId="000000A4">
            <w:pPr>
              <w:spacing w:after="0" w:lineRule="auto"/>
              <w:rPr>
                <w:i w:val="1"/>
                <w:iCs w:val="1"/>
                <w:sz w:val="22"/>
                <w:szCs w:val="22"/>
              </w:rPr>
            </w:pPr>
            <w:r>
              <w:rPr>
                <w:i w:val="1"/>
                <w:iCs w:val="1"/>
                <w:sz w:val="22"/>
                <w:szCs w:val="22"/>
                <w:rtl w:val="0"/>
              </w:rPr>
              <w:t xml:space="preserve">1130 Aspius aspius</w:t>
            </w:r>
          </w:p>
          <w:p w:rsidR="00000000" w:rsidDel="00000000" w:rsidP="00000000" w:rsidRDefault="00000000" w:rsidRPr="00000000" w14:paraId="000000A5">
            <w:pPr>
              <w:spacing w:after="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A6">
            <w:pPr>
              <w:spacing w:after="0" w:lineRule="auto"/>
              <w:rPr>
                <w:i w:val="1"/>
                <w:iCs w:val="1"/>
                <w:sz w:val="22"/>
                <w:szCs w:val="22"/>
              </w:rPr>
            </w:pPr>
            <w:r>
              <w:rPr>
                <w:i w:val="1"/>
                <w:iCs w:val="1"/>
                <w:sz w:val="22"/>
                <w:szCs w:val="22"/>
                <w:rtl w:val="0"/>
              </w:rPr>
              <w:t xml:space="preserve">6927 Himantoglossum jankae </w:t>
            </w:r>
          </w:p>
          <w:p w:rsidR="00000000" w:rsidDel="00000000" w:rsidP="00000000" w:rsidRDefault="00000000" w:rsidRPr="00000000" w14:paraId="000000A7">
            <w:pPr>
              <w:spacing w:after="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A8">
            <w:pPr>
              <w:spacing w:after="0" w:lineRule="auto"/>
              <w:rPr>
                <w:i w:val="1"/>
                <w:iCs w:val="1"/>
                <w:sz w:val="22"/>
                <w:szCs w:val="22"/>
              </w:rPr>
            </w:pPr>
            <w:r>
              <w:rPr>
                <w:i w:val="1"/>
                <w:iCs w:val="1"/>
                <w:sz w:val="22"/>
                <w:szCs w:val="22"/>
                <w:rtl w:val="0"/>
              </w:rPr>
              <w:t xml:space="preserve">A022 Ixobrychus minutus</w:t>
            </w:r>
          </w:p>
          <w:p w:rsidR="00000000" w:rsidDel="00000000" w:rsidP="00000000" w:rsidRDefault="00000000" w:rsidRPr="00000000" w14:paraId="000000A9">
            <w:pPr>
              <w:spacing w:after="0" w:lineRule="auto"/>
              <w:rPr>
                <w:i w:val="1"/>
                <w:iCs w:val="1"/>
                <w:sz w:val="22"/>
                <w:szCs w:val="22"/>
              </w:rPr>
            </w:pPr>
            <w:r>
              <w:rPr>
                <w:i w:val="1"/>
                <w:iCs w:val="1"/>
                <w:sz w:val="22"/>
                <w:szCs w:val="22"/>
                <w:rtl w:val="0"/>
              </w:rPr>
              <w:t xml:space="preserve">A023 Nycticorax nycticorax</w:t>
            </w:r>
          </w:p>
          <w:p w:rsidR="00000000" w:rsidDel="00000000" w:rsidP="00000000" w:rsidRDefault="00000000" w:rsidRPr="00000000" w14:paraId="000000AA">
            <w:pPr>
              <w:spacing w:after="0" w:lineRule="auto"/>
              <w:rPr>
                <w:i w:val="1"/>
                <w:iCs w:val="1"/>
                <w:sz w:val="22"/>
                <w:szCs w:val="22"/>
              </w:rPr>
            </w:pPr>
            <w:r>
              <w:rPr>
                <w:i w:val="1"/>
                <w:iCs w:val="1"/>
                <w:sz w:val="22"/>
                <w:szCs w:val="22"/>
                <w:rtl w:val="0"/>
              </w:rPr>
              <w:t xml:space="preserve">A024 Ardeola ralloides</w:t>
            </w:r>
          </w:p>
          <w:p w:rsidR="00000000" w:rsidDel="00000000" w:rsidP="00000000" w:rsidRDefault="00000000" w:rsidRPr="00000000" w14:paraId="000000AB">
            <w:pPr>
              <w:spacing w:after="0" w:lineRule="auto"/>
              <w:rPr>
                <w:i w:val="1"/>
                <w:iCs w:val="1"/>
                <w:sz w:val="22"/>
                <w:szCs w:val="22"/>
              </w:rPr>
            </w:pPr>
            <w:r>
              <w:rPr>
                <w:i w:val="1"/>
                <w:iCs w:val="1"/>
                <w:sz w:val="22"/>
                <w:szCs w:val="22"/>
                <w:rtl w:val="0"/>
              </w:rPr>
              <w:t xml:space="preserve">A026 Egretta garzetta</w:t>
            </w:r>
          </w:p>
          <w:p w:rsidR="00000000" w:rsidDel="00000000" w:rsidP="00000000" w:rsidRDefault="00000000" w:rsidRPr="00000000" w14:paraId="000000AC">
            <w:pPr>
              <w:spacing w:after="0" w:lineRule="auto"/>
              <w:rPr>
                <w:i w:val="1"/>
                <w:iCs w:val="1"/>
                <w:sz w:val="22"/>
                <w:szCs w:val="22"/>
              </w:rPr>
            </w:pPr>
            <w:r>
              <w:rPr>
                <w:i w:val="1"/>
                <w:iCs w:val="1"/>
                <w:sz w:val="22"/>
                <w:szCs w:val="22"/>
                <w:rtl w:val="0"/>
              </w:rPr>
              <w:t xml:space="preserve">A029 Ardea purpurea</w:t>
            </w:r>
          </w:p>
          <w:p w:rsidR="00000000" w:rsidDel="00000000" w:rsidP="00000000" w:rsidRDefault="00000000" w:rsidRPr="00000000" w14:paraId="000000AD">
            <w:pPr>
              <w:spacing w:after="0" w:lineRule="auto"/>
              <w:rPr>
                <w:i w:val="1"/>
                <w:iCs w:val="1"/>
                <w:sz w:val="22"/>
                <w:szCs w:val="22"/>
              </w:rPr>
            </w:pPr>
            <w:r>
              <w:rPr>
                <w:i w:val="1"/>
                <w:iCs w:val="1"/>
                <w:sz w:val="22"/>
                <w:szCs w:val="22"/>
                <w:rtl w:val="0"/>
              </w:rPr>
              <w:t xml:space="preserve">A030 Ciconia nigra</w:t>
            </w:r>
          </w:p>
          <w:p w:rsidR="00000000" w:rsidDel="00000000" w:rsidP="00000000" w:rsidRDefault="00000000" w:rsidRPr="00000000" w14:paraId="000000AE">
            <w:pPr>
              <w:spacing w:after="0" w:lineRule="auto"/>
              <w:rPr>
                <w:i w:val="1"/>
                <w:iCs w:val="1"/>
                <w:sz w:val="22"/>
                <w:szCs w:val="22"/>
              </w:rPr>
            </w:pPr>
            <w:r>
              <w:rPr>
                <w:i w:val="1"/>
                <w:iCs w:val="1"/>
                <w:sz w:val="22"/>
                <w:szCs w:val="22"/>
                <w:rtl w:val="0"/>
              </w:rPr>
              <w:t xml:space="preserve">A031 Ciconia ciconia</w:t>
            </w:r>
          </w:p>
          <w:p w:rsidR="00000000" w:rsidDel="00000000" w:rsidP="00000000" w:rsidRDefault="00000000" w:rsidRPr="00000000" w14:paraId="000000AF">
            <w:pPr>
              <w:spacing w:after="0" w:lineRule="auto"/>
              <w:rPr>
                <w:i w:val="1"/>
                <w:iCs w:val="1"/>
                <w:sz w:val="22"/>
                <w:szCs w:val="22"/>
              </w:rPr>
            </w:pPr>
            <w:r>
              <w:rPr>
                <w:i w:val="1"/>
                <w:iCs w:val="1"/>
                <w:sz w:val="22"/>
                <w:szCs w:val="22"/>
                <w:rtl w:val="0"/>
              </w:rPr>
              <w:t xml:space="preserve">A034 Platalea leucorodia</w:t>
            </w:r>
          </w:p>
          <w:p w:rsidR="00000000" w:rsidDel="00000000" w:rsidP="00000000" w:rsidRDefault="00000000" w:rsidRPr="00000000" w14:paraId="000000B0">
            <w:pPr>
              <w:spacing w:after="0" w:lineRule="auto"/>
              <w:rPr>
                <w:i w:val="1"/>
                <w:iCs w:val="1"/>
                <w:sz w:val="22"/>
                <w:szCs w:val="22"/>
              </w:rPr>
            </w:pPr>
            <w:r>
              <w:rPr>
                <w:i w:val="1"/>
                <w:iCs w:val="1"/>
                <w:sz w:val="22"/>
                <w:szCs w:val="22"/>
                <w:rtl w:val="0"/>
              </w:rPr>
              <w:t xml:space="preserve">A043 Anser anser</w:t>
            </w:r>
          </w:p>
          <w:p w:rsidR="00000000" w:rsidDel="00000000" w:rsidP="00000000" w:rsidRDefault="00000000" w:rsidRPr="00000000" w14:paraId="000000B1">
            <w:pPr>
              <w:spacing w:after="0" w:lineRule="auto"/>
              <w:rPr>
                <w:i w:val="1"/>
                <w:iCs w:val="1"/>
                <w:sz w:val="22"/>
                <w:szCs w:val="22"/>
              </w:rPr>
            </w:pPr>
            <w:r>
              <w:rPr>
                <w:i w:val="1"/>
                <w:iCs w:val="1"/>
                <w:sz w:val="22"/>
                <w:szCs w:val="22"/>
                <w:rtl w:val="0"/>
              </w:rPr>
              <w:t xml:space="preserve">A059 Aythya ferina</w:t>
            </w:r>
          </w:p>
          <w:p w:rsidR="00000000" w:rsidDel="00000000" w:rsidP="00000000" w:rsidRDefault="00000000" w:rsidRPr="00000000" w14:paraId="000000B2">
            <w:pPr>
              <w:spacing w:after="0" w:lineRule="auto"/>
              <w:rPr>
                <w:i w:val="1"/>
                <w:iCs w:val="1"/>
                <w:sz w:val="22"/>
                <w:szCs w:val="22"/>
              </w:rPr>
            </w:pPr>
            <w:r>
              <w:rPr>
                <w:i w:val="1"/>
                <w:iCs w:val="1"/>
                <w:sz w:val="22"/>
                <w:szCs w:val="22"/>
                <w:rtl w:val="0"/>
              </w:rPr>
              <w:t xml:space="preserve">A060 Aythya nyroca</w:t>
            </w:r>
          </w:p>
          <w:p w:rsidR="00000000" w:rsidDel="00000000" w:rsidP="00000000" w:rsidRDefault="00000000" w:rsidRPr="00000000" w14:paraId="000000B3">
            <w:pPr>
              <w:spacing w:after="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B4">
            <w:pPr>
              <w:spacing w:after="0" w:lineRule="auto"/>
              <w:rPr>
                <w:i w:val="1"/>
                <w:iCs w:val="1"/>
                <w:sz w:val="22"/>
                <w:szCs w:val="22"/>
              </w:rPr>
            </w:pPr>
            <w:r>
              <w:rPr>
                <w:i w:val="1"/>
                <w:iCs w:val="1"/>
                <w:sz w:val="22"/>
                <w:szCs w:val="22"/>
                <w:rtl w:val="0"/>
              </w:rPr>
              <w:t xml:space="preserve">A073 Milvus migrans</w:t>
            </w:r>
          </w:p>
          <w:p w:rsidR="00000000" w:rsidDel="00000000" w:rsidP="00000000" w:rsidRDefault="00000000" w:rsidRPr="00000000" w14:paraId="000000B5">
            <w:pPr>
              <w:spacing w:after="0" w:lineRule="auto"/>
              <w:rPr>
                <w:i w:val="1"/>
                <w:iCs w:val="1"/>
                <w:sz w:val="22"/>
                <w:szCs w:val="22"/>
              </w:rPr>
            </w:pPr>
            <w:r>
              <w:rPr>
                <w:i w:val="1"/>
                <w:iCs w:val="1"/>
                <w:sz w:val="22"/>
                <w:szCs w:val="22"/>
                <w:rtl w:val="0"/>
              </w:rPr>
              <w:t xml:space="preserve">A075 Haliaeetus albicilla</w:t>
            </w:r>
          </w:p>
          <w:p w:rsidR="00000000" w:rsidDel="00000000" w:rsidP="00000000" w:rsidRDefault="00000000" w:rsidRPr="00000000" w14:paraId="000000B6">
            <w:pPr>
              <w:spacing w:after="0" w:lineRule="auto"/>
              <w:rPr>
                <w:i w:val="1"/>
                <w:iCs w:val="1"/>
                <w:sz w:val="22"/>
                <w:szCs w:val="22"/>
              </w:rPr>
            </w:pPr>
            <w:r>
              <w:rPr>
                <w:i w:val="1"/>
                <w:iCs w:val="1"/>
                <w:sz w:val="22"/>
                <w:szCs w:val="22"/>
                <w:rtl w:val="0"/>
              </w:rPr>
              <w:t xml:space="preserve">A080 Circaetus gallicus</w:t>
            </w:r>
          </w:p>
          <w:p w:rsidR="00000000" w:rsidDel="00000000" w:rsidP="00000000" w:rsidRDefault="00000000" w:rsidRPr="00000000" w14:paraId="000000B7">
            <w:pPr>
              <w:spacing w:after="0" w:lineRule="auto"/>
              <w:rPr>
                <w:i w:val="1"/>
                <w:iCs w:val="1"/>
                <w:sz w:val="22"/>
                <w:szCs w:val="22"/>
              </w:rPr>
            </w:pPr>
            <w:r>
              <w:rPr>
                <w:i w:val="1"/>
                <w:iCs w:val="1"/>
                <w:sz w:val="22"/>
                <w:szCs w:val="22"/>
                <w:rtl w:val="0"/>
              </w:rPr>
              <w:t xml:space="preserve">A081 Circus aeruginosus</w:t>
            </w:r>
          </w:p>
          <w:p w:rsidR="00000000" w:rsidDel="00000000" w:rsidP="00000000" w:rsidRDefault="00000000" w:rsidRPr="00000000" w14:paraId="000000B8">
            <w:pPr>
              <w:spacing w:after="0" w:lineRule="auto"/>
              <w:rPr>
                <w:i w:val="1"/>
                <w:iCs w:val="1"/>
                <w:sz w:val="22"/>
                <w:szCs w:val="22"/>
              </w:rPr>
            </w:pPr>
            <w:r>
              <w:rPr>
                <w:i w:val="1"/>
                <w:iCs w:val="1"/>
                <w:sz w:val="22"/>
                <w:szCs w:val="22"/>
                <w:rtl w:val="0"/>
              </w:rPr>
              <w:t xml:space="preserve">A092 Hieraaetus pennatus</w:t>
            </w:r>
          </w:p>
          <w:p w:rsidR="00000000" w:rsidDel="00000000" w:rsidP="00000000" w:rsidRDefault="00000000" w:rsidRPr="00000000" w14:paraId="000000B9">
            <w:pPr>
              <w:spacing w:after="0" w:lineRule="auto"/>
              <w:rPr>
                <w:i w:val="1"/>
                <w:iCs w:val="1"/>
                <w:sz w:val="22"/>
                <w:szCs w:val="22"/>
              </w:rPr>
            </w:pPr>
            <w:r>
              <w:rPr>
                <w:i w:val="1"/>
                <w:iCs w:val="1"/>
                <w:sz w:val="22"/>
                <w:szCs w:val="22"/>
                <w:rtl w:val="0"/>
              </w:rPr>
              <w:t xml:space="preserve">A094 Pandion haliaetus</w:t>
            </w:r>
          </w:p>
          <w:p w:rsidR="00000000" w:rsidDel="00000000" w:rsidP="00000000" w:rsidRDefault="00000000" w:rsidRPr="00000000" w14:paraId="000000BA">
            <w:pPr>
              <w:spacing w:after="0" w:lineRule="auto"/>
              <w:rPr>
                <w:i w:val="1"/>
                <w:iCs w:val="1"/>
                <w:sz w:val="22"/>
                <w:szCs w:val="22"/>
              </w:rPr>
            </w:pPr>
            <w:r>
              <w:rPr>
                <w:i w:val="1"/>
                <w:iCs w:val="1"/>
                <w:sz w:val="22"/>
                <w:szCs w:val="22"/>
                <w:rtl w:val="0"/>
              </w:rPr>
              <w:t xml:space="preserve">A097 Falco vespertinus</w:t>
            </w:r>
          </w:p>
          <w:p w:rsidR="00000000" w:rsidDel="00000000" w:rsidP="00000000" w:rsidRDefault="00000000" w:rsidRPr="00000000" w14:paraId="000000BB">
            <w:pPr>
              <w:spacing w:after="0" w:lineRule="auto"/>
              <w:rPr>
                <w:i w:val="1"/>
                <w:iCs w:val="1"/>
                <w:sz w:val="22"/>
                <w:szCs w:val="22"/>
              </w:rPr>
            </w:pPr>
            <w:r>
              <w:rPr>
                <w:i w:val="1"/>
                <w:iCs w:val="1"/>
                <w:sz w:val="22"/>
                <w:szCs w:val="22"/>
                <w:rtl w:val="0"/>
              </w:rPr>
              <w:t xml:space="preserve">A131 Himantopus himantopus</w:t>
            </w:r>
          </w:p>
          <w:p w:rsidR="00000000" w:rsidDel="00000000" w:rsidP="00000000" w:rsidRDefault="00000000" w:rsidRPr="00000000" w14:paraId="000000BC">
            <w:pPr>
              <w:spacing w:after="0" w:lineRule="auto"/>
              <w:rPr>
                <w:i w:val="1"/>
                <w:iCs w:val="1"/>
                <w:sz w:val="22"/>
                <w:szCs w:val="22"/>
              </w:rPr>
            </w:pPr>
            <w:r>
              <w:rPr>
                <w:i w:val="1"/>
                <w:iCs w:val="1"/>
                <w:sz w:val="22"/>
                <w:szCs w:val="22"/>
                <w:rtl w:val="0"/>
              </w:rPr>
              <w:t xml:space="preserve">A132 Recurvirostra avosetta</w:t>
            </w:r>
          </w:p>
          <w:p w:rsidR="00000000" w:rsidDel="00000000" w:rsidP="00000000" w:rsidRDefault="00000000" w:rsidRPr="00000000" w14:paraId="000000BD">
            <w:pPr>
              <w:spacing w:after="0" w:lineRule="auto"/>
              <w:rPr>
                <w:i w:val="1"/>
                <w:iCs w:val="1"/>
                <w:sz w:val="22"/>
                <w:szCs w:val="22"/>
              </w:rPr>
            </w:pPr>
            <w:r>
              <w:rPr>
                <w:i w:val="1"/>
                <w:iCs w:val="1"/>
                <w:sz w:val="22"/>
                <w:szCs w:val="22"/>
                <w:rtl w:val="0"/>
              </w:rPr>
              <w:t xml:space="preserve">A197 Chlidonias niger</w:t>
            </w:r>
          </w:p>
          <w:p w:rsidR="00000000" w:rsidDel="00000000" w:rsidP="00000000" w:rsidRDefault="00000000" w:rsidRPr="00000000" w14:paraId="000000BE">
            <w:pPr>
              <w:spacing w:after="0" w:lineRule="auto"/>
              <w:rPr>
                <w:i w:val="1"/>
                <w:iCs w:val="1"/>
                <w:sz w:val="22"/>
                <w:szCs w:val="22"/>
              </w:rPr>
            </w:pPr>
            <w:r>
              <w:rPr>
                <w:i w:val="1"/>
                <w:iCs w:val="1"/>
                <w:sz w:val="22"/>
                <w:szCs w:val="22"/>
                <w:rtl w:val="0"/>
              </w:rPr>
              <w:t xml:space="preserve">A215 Bubo bubo</w:t>
            </w:r>
          </w:p>
          <w:p w:rsidR="00000000" w:rsidDel="00000000" w:rsidP="00000000" w:rsidRDefault="00000000" w:rsidRPr="00000000" w14:paraId="000000BF">
            <w:pPr>
              <w:spacing w:after="0" w:lineRule="auto"/>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0C0">
            <w:pPr>
              <w:spacing w:after="0" w:lineRule="auto"/>
              <w:rPr>
                <w:i w:val="1"/>
                <w:iCs w:val="1"/>
                <w:sz w:val="22"/>
                <w:szCs w:val="22"/>
              </w:rPr>
            </w:pPr>
            <w:r>
              <w:rPr>
                <w:i w:val="1"/>
                <w:iCs w:val="1"/>
                <w:sz w:val="22"/>
                <w:szCs w:val="22"/>
                <w:rtl w:val="0"/>
              </w:rPr>
              <w:t xml:space="preserve">A229 Alcedo atthis</w:t>
            </w:r>
          </w:p>
          <w:p w:rsidR="00000000" w:rsidDel="00000000" w:rsidP="00000000" w:rsidRDefault="00000000" w:rsidRPr="00000000" w14:paraId="000000C1">
            <w:pPr>
              <w:spacing w:after="0" w:lineRule="auto"/>
              <w:rPr>
                <w:i w:val="1"/>
                <w:iCs w:val="1"/>
                <w:sz w:val="22"/>
                <w:szCs w:val="22"/>
              </w:rPr>
            </w:pPr>
            <w:r>
              <w:rPr>
                <w:i w:val="1"/>
                <w:iCs w:val="1"/>
                <w:sz w:val="22"/>
                <w:szCs w:val="22"/>
                <w:rtl w:val="0"/>
              </w:rPr>
              <w:t xml:space="preserve">A231 Coracias garrulus</w:t>
            </w:r>
          </w:p>
          <w:p w:rsidR="00000000" w:rsidDel="00000000" w:rsidP="00000000" w:rsidRDefault="00000000" w:rsidRPr="00000000" w14:paraId="000000C2">
            <w:pPr>
              <w:spacing w:after="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C3">
            <w:pPr>
              <w:spacing w:after="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C4">
            <w:pPr>
              <w:spacing w:after="0" w:lineRule="auto"/>
              <w:rPr>
                <w:i w:val="1"/>
                <w:iCs w:val="1"/>
                <w:sz w:val="22"/>
                <w:szCs w:val="22"/>
              </w:rPr>
            </w:pPr>
            <w:r>
              <w:rPr>
                <w:i w:val="1"/>
                <w:iCs w:val="1"/>
                <w:sz w:val="22"/>
                <w:szCs w:val="22"/>
                <w:rtl w:val="0"/>
              </w:rPr>
              <w:t xml:space="preserve">A246 Lullula arborea</w:t>
            </w:r>
          </w:p>
          <w:p w:rsidR="00000000" w:rsidDel="00000000" w:rsidP="00000000" w:rsidRDefault="00000000" w:rsidRPr="00000000" w14:paraId="000000C5">
            <w:pPr>
              <w:spacing w:after="0" w:lineRule="auto"/>
              <w:rPr>
                <w:i w:val="1"/>
                <w:iCs w:val="1"/>
                <w:sz w:val="22"/>
                <w:szCs w:val="22"/>
              </w:rPr>
            </w:pPr>
            <w:r>
              <w:rPr>
                <w:i w:val="1"/>
                <w:iCs w:val="1"/>
                <w:sz w:val="22"/>
                <w:szCs w:val="22"/>
                <w:rtl w:val="0"/>
              </w:rPr>
              <w:t xml:space="preserve">A293 Acrocephalus melanopogon</w:t>
            </w:r>
          </w:p>
          <w:p w:rsidR="00000000" w:rsidDel="00000000" w:rsidP="00000000" w:rsidRDefault="00000000" w:rsidRPr="00000000" w14:paraId="000000C6">
            <w:pPr>
              <w:spacing w:after="0" w:lineRule="auto"/>
              <w:rPr>
                <w:i w:val="1"/>
                <w:iCs w:val="1"/>
                <w:sz w:val="22"/>
                <w:szCs w:val="22"/>
              </w:rPr>
            </w:pPr>
            <w:r>
              <w:rPr>
                <w:i w:val="1"/>
                <w:iCs w:val="1"/>
                <w:sz w:val="22"/>
                <w:szCs w:val="22"/>
                <w:rtl w:val="0"/>
              </w:rPr>
              <w:t xml:space="preserve">A307 Sylvia nisoria</w:t>
            </w:r>
          </w:p>
          <w:p w:rsidR="00000000" w:rsidDel="00000000" w:rsidP="00000000" w:rsidRDefault="00000000" w:rsidRPr="00000000" w14:paraId="000000C7">
            <w:pPr>
              <w:spacing w:after="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0C8">
            <w:pPr>
              <w:spacing w:after="0"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C9">
            <w:pPr>
              <w:spacing w:after="0" w:lineRule="auto"/>
              <w:rPr>
                <w:i w:val="1"/>
                <w:iCs w:val="1"/>
                <w:sz w:val="22"/>
                <w:szCs w:val="22"/>
              </w:rPr>
            </w:pPr>
            <w:r>
              <w:rPr>
                <w:i w:val="1"/>
                <w:iCs w:val="1"/>
                <w:sz w:val="22"/>
                <w:szCs w:val="22"/>
                <w:rtl w:val="0"/>
              </w:rPr>
              <w:t xml:space="preserve">A339 Lanius minor</w:t>
            </w:r>
          </w:p>
          <w:p w:rsidR="00000000" w:rsidDel="00000000" w:rsidP="00000000" w:rsidRDefault="00000000" w:rsidRPr="00000000" w14:paraId="000000CA">
            <w:pPr>
              <w:spacing w:after="0" w:lineRule="auto"/>
              <w:rPr>
                <w:i w:val="1"/>
                <w:iCs w:val="1"/>
                <w:sz w:val="22"/>
                <w:szCs w:val="22"/>
              </w:rPr>
            </w:pPr>
            <w:r>
              <w:rPr>
                <w:i w:val="1"/>
                <w:iCs w:val="1"/>
                <w:sz w:val="22"/>
                <w:szCs w:val="22"/>
                <w:rtl w:val="0"/>
              </w:rPr>
              <w:t xml:space="preserve">A379 Emberiza hortulana</w:t>
            </w:r>
          </w:p>
          <w:p w:rsidR="00000000" w:rsidDel="00000000" w:rsidP="00000000" w:rsidRDefault="00000000" w:rsidRPr="00000000" w14:paraId="000000CB">
            <w:pPr>
              <w:spacing w:after="0" w:lineRule="auto"/>
              <w:rPr>
                <w:i w:val="1"/>
                <w:iCs w:val="1"/>
                <w:sz w:val="22"/>
                <w:szCs w:val="22"/>
              </w:rPr>
            </w:pPr>
            <w:r>
              <w:rPr>
                <w:i w:val="1"/>
                <w:iCs w:val="1"/>
                <w:sz w:val="22"/>
                <w:szCs w:val="22"/>
                <w:rtl w:val="0"/>
              </w:rPr>
              <w:t xml:space="preserve">A396 Branta ruficollis</w:t>
            </w:r>
          </w:p>
          <w:p w:rsidR="00000000" w:rsidDel="00000000" w:rsidP="00000000" w:rsidRDefault="00000000" w:rsidRPr="00000000" w14:paraId="000000CC">
            <w:pPr>
              <w:spacing w:after="0" w:lineRule="auto"/>
              <w:rPr>
                <w:i w:val="1"/>
                <w:iCs w:val="1"/>
                <w:sz w:val="22"/>
                <w:szCs w:val="22"/>
              </w:rPr>
            </w:pPr>
            <w:r>
              <w:rPr>
                <w:i w:val="1"/>
                <w:iCs w:val="1"/>
                <w:sz w:val="22"/>
                <w:szCs w:val="22"/>
                <w:rtl w:val="0"/>
              </w:rPr>
              <w:t xml:space="preserve">A397 Tadorna ferruginea</w:t>
            </w:r>
          </w:p>
          <w:p w:rsidR="00000000" w:rsidDel="00000000" w:rsidP="00000000" w:rsidRDefault="00000000" w:rsidRPr="00000000" w14:paraId="000000CD">
            <w:pPr>
              <w:spacing w:after="0" w:lineRule="auto"/>
              <w:rPr>
                <w:i w:val="1"/>
                <w:iCs w:val="1"/>
                <w:sz w:val="22"/>
                <w:szCs w:val="22"/>
              </w:rPr>
            </w:pPr>
            <w:r>
              <w:rPr>
                <w:i w:val="1"/>
                <w:iCs w:val="1"/>
                <w:sz w:val="22"/>
                <w:szCs w:val="22"/>
                <w:rtl w:val="0"/>
              </w:rPr>
              <w:t xml:space="preserve">A402 Accipiter brevipes</w:t>
            </w:r>
          </w:p>
          <w:p w:rsidR="00000000" w:rsidDel="00000000" w:rsidP="00000000" w:rsidRDefault="00000000" w:rsidRPr="00000000" w14:paraId="000000CE">
            <w:pPr>
              <w:spacing w:after="0" w:lineRule="auto"/>
              <w:rPr>
                <w:i w:val="1"/>
                <w:iCs w:val="1"/>
                <w:sz w:val="22"/>
                <w:szCs w:val="22"/>
              </w:rPr>
            </w:pPr>
            <w:r>
              <w:rPr>
                <w:i w:val="1"/>
                <w:iCs w:val="1"/>
                <w:sz w:val="22"/>
                <w:szCs w:val="22"/>
                <w:rtl w:val="0"/>
              </w:rPr>
              <w:t xml:space="preserve">A403 Buteo rufinus</w:t>
            </w:r>
          </w:p>
          <w:p w:rsidR="00000000" w:rsidDel="00000000" w:rsidP="00000000" w:rsidRDefault="00000000" w:rsidRPr="00000000" w14:paraId="000000CF">
            <w:pPr>
              <w:spacing w:after="0" w:lineRule="auto"/>
              <w:rPr>
                <w:i w:val="1"/>
                <w:iCs w:val="1"/>
                <w:sz w:val="22"/>
                <w:szCs w:val="22"/>
              </w:rPr>
            </w:pPr>
            <w:r>
              <w:rPr>
                <w:i w:val="1"/>
                <w:iCs w:val="1"/>
                <w:sz w:val="22"/>
                <w:szCs w:val="22"/>
                <w:rtl w:val="0"/>
              </w:rPr>
              <w:t xml:space="preserve">A429 Dendrocopos syriacus</w:t>
            </w:r>
          </w:p>
          <w:p w:rsidR="00000000" w:rsidDel="00000000" w:rsidP="00000000" w:rsidRDefault="00000000" w:rsidRPr="00000000" w14:paraId="000000D0">
            <w:pPr>
              <w:spacing w:after="0" w:lineRule="auto"/>
              <w:rPr>
                <w:i w:val="1"/>
                <w:iCs w:val="1"/>
                <w:sz w:val="22"/>
                <w:szCs w:val="22"/>
              </w:rPr>
            </w:pPr>
            <w:r>
              <w:rPr>
                <w:i w:val="1"/>
                <w:iCs w:val="1"/>
                <w:sz w:val="22"/>
                <w:szCs w:val="22"/>
                <w:rtl w:val="0"/>
              </w:rPr>
              <w:t xml:space="preserve">A511 Falco cherrug</w:t>
            </w:r>
          </w:p>
          <w:p w:rsidR="00000000" w:rsidDel="00000000" w:rsidP="00000000" w:rsidRDefault="00000000" w:rsidRPr="00000000" w14:paraId="000000D1">
            <w:pPr>
              <w:spacing w:after="0" w:lineRule="auto"/>
              <w:rPr>
                <w:i w:val="1"/>
                <w:iCs w:val="1"/>
                <w:sz w:val="22"/>
                <w:szCs w:val="22"/>
              </w:rPr>
            </w:pPr>
            <w:r>
              <w:rPr>
                <w:i w:val="1"/>
                <w:iCs w:val="1"/>
                <w:sz w:val="22"/>
                <w:szCs w:val="22"/>
                <w:rtl w:val="0"/>
              </w:rPr>
              <w:t xml:space="preserve">A734 Chlidonias hybrida</w:t>
            </w:r>
          </w:p>
          <w:p w:rsidR="00000000" w:rsidDel="00000000" w:rsidP="00000000" w:rsidRDefault="00000000" w:rsidRPr="00000000" w14:paraId="000000D2">
            <w:pPr>
              <w:spacing w:after="0" w:lineRule="auto"/>
              <w:rPr>
                <w:i w:val="1"/>
                <w:iCs w:val="1"/>
                <w:sz w:val="22"/>
                <w:szCs w:val="22"/>
              </w:rPr>
            </w:pPr>
            <w:r>
              <w:rPr>
                <w:i w:val="1"/>
                <w:iCs w:val="1"/>
                <w:sz w:val="22"/>
                <w:szCs w:val="22"/>
                <w:rtl w:val="0"/>
              </w:rPr>
              <w:t xml:space="preserve">A773 Ardea alba</w:t>
            </w:r>
          </w:p>
          <w:p w:rsidR="00000000" w:rsidDel="00000000" w:rsidP="00000000" w:rsidRDefault="00000000" w:rsidRPr="00000000" w14:paraId="000000D3">
            <w:pPr>
              <w:spacing w:after="0" w:lineRule="auto"/>
              <w:rPr>
                <w:i w:val="1"/>
                <w:iCs w:val="1"/>
                <w:sz w:val="22"/>
                <w:szCs w:val="22"/>
              </w:rPr>
            </w:pPr>
            <w:r>
              <w:rPr>
                <w:i w:val="1"/>
                <w:iCs w:val="1"/>
                <w:sz w:val="22"/>
                <w:szCs w:val="22"/>
                <w:rtl w:val="0"/>
              </w:rPr>
              <w:t xml:space="preserve">A868 Leiopicus medius</w:t>
            </w:r>
          </w:p>
          <w:p w:rsidR="00000000" w:rsidDel="00000000" w:rsidP="00000000" w:rsidRDefault="00000000" w:rsidRPr="00000000" w14:paraId="000000D4">
            <w:pPr>
              <w:spacing w:after="0" w:lineRule="auto"/>
              <w:rPr>
                <w:i w:val="1"/>
                <w:iCs w:val="1"/>
                <w:sz w:val="22"/>
                <w:szCs w:val="22"/>
              </w:rPr>
            </w:pPr>
            <w:r>
              <w:rPr>
                <w:i w:val="1"/>
                <w:iCs w:val="1"/>
                <w:sz w:val="22"/>
                <w:szCs w:val="22"/>
                <w:rtl w:val="0"/>
              </w:rPr>
              <w:t xml:space="preserve">A875 Microcarbo pygmaeus</w:t>
            </w:r>
          </w:p>
          <w:p w:rsidR="00000000" w:rsidDel="00000000" w:rsidP="00000000" w:rsidRDefault="00000000" w:rsidRPr="00000000" w14:paraId="000000D5">
            <w:pPr>
              <w:spacing w:after="0" w:lineRule="auto"/>
              <w:rPr>
                <w:i w:val="1"/>
                <w:iCs w:val="1"/>
                <w:sz w:val="22"/>
                <w:szCs w:val="22"/>
              </w:rPr>
            </w:pPr>
            <w:r>
              <w:rPr>
                <w:i w:val="1"/>
                <w:iCs w:val="1"/>
                <w:sz w:val="22"/>
                <w:szCs w:val="22"/>
                <w:rtl w:val="0"/>
              </w:rPr>
              <w:t xml:space="preserve">Clanga pomarina</w:t>
            </w:r>
          </w:p>
          <w:p w:rsidR="00000000" w:rsidDel="00000000" w:rsidP="00000000" w:rsidRDefault="00000000" w:rsidRPr="00000000" w14:paraId="000000D6">
            <w:pPr>
              <w:spacing w:after="0" w:lineRule="auto"/>
              <w:rPr>
                <w:i w:val="1"/>
                <w:iCs w:val="1"/>
                <w:sz w:val="22"/>
                <w:szCs w:val="22"/>
              </w:rPr>
            </w:pPr>
            <w:r>
              <w:rPr>
                <w:i w:val="1"/>
                <w:iCs w:val="1"/>
                <w:sz w:val="22"/>
                <w:szCs w:val="22"/>
                <w:rtl w:val="0"/>
              </w:rPr>
              <w:t xml:space="preserve">Porzana parva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D9">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DA">
            <w:pPr>
              <w:jc w:val="both"/>
              <w:rPr/>
            </w:pPr>
            <w:r>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Pr>
                <w:rtl w:val="0"/>
              </w:rPr>
            </w:r>
          </w:p>
          <w:p w:rsidR="00000000" w:rsidDel="00000000" w:rsidP="00000000" w:rsidRDefault="00000000" w:rsidRPr="00000000" w14:paraId="000000DB">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0" w:lineRule="auto"/>
              <w:rPr/>
            </w:pPr>
            <w:r>
              <w:rPr>
                <w:sz w:val="22"/>
                <w:szCs w:val="22"/>
                <w:rtl w:val="0"/>
              </w:rPr>
              <w:t xml:space="preserve">B02.01.02 Replantarea pădurii (arbori nenativi)</w:t>
            </w:r>
            <w:r>
              <w:rPr>
                <w:rtl w:val="0"/>
              </w:rPr>
              <w:br w:type="textWrapping"/>
            </w:r>
            <w:r>
              <w:rPr>
                <w:sz w:val="22"/>
                <w:szCs w:val="22"/>
                <w:rtl w:val="0"/>
              </w:rPr>
              <w:t xml:space="preserve">I01 Specii invazive non-native (alogene)</w:t>
            </w:r>
            <w:r>
              <w:rPr>
                <w:rtl w:val="0"/>
              </w:rPr>
            </w:r>
          </w:p>
          <w:p w:rsidR="00000000" w:rsidDel="00000000" w:rsidP="00000000" w:rsidRDefault="00000000" w:rsidRPr="00000000" w14:paraId="000000DE">
            <w:pPr>
              <w:spacing w:after="0" w:lineRule="auto"/>
              <w:rPr>
                <w:sz w:val="22"/>
                <w:szCs w:val="22"/>
              </w:rPr>
            </w:pPr>
            <w:r>
              <w:rPr>
                <w:sz w:val="22"/>
                <w:szCs w:val="22"/>
                <w:rtl w:val="0"/>
              </w:rPr>
              <w:t xml:space="preserve">F01.01 Piscicultura intensivă, intensificată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b w:val="1"/>
                <w:bCs w:val="1"/>
                <w:color w:val="000000"/>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b w:val="1"/>
                <w:bCs w:val="1"/>
                <w:color w:val="000000"/>
                <w:sz w:val="22"/>
                <w:szCs w:val="22"/>
                <w:rtl w:val="0"/>
              </w:rPr>
              <w:t xml:space="preserve">Obiectiv general de conservare</w:t>
            </w:r>
            <w:r>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Pr>
                <w:color w:val="000000"/>
                <w:sz w:val="22"/>
                <w:szCs w:val="22"/>
                <w:rtl w:val="0"/>
              </w:rPr>
              <w:t xml:space="preserve">.</w:t>
            </w:r>
            <w:r>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b w:val="1"/>
                <w:bCs w:val="1"/>
                <w:color w:val="000000"/>
                <w:sz w:val="22"/>
                <w:szCs w:val="22"/>
                <w:rtl w:val="0"/>
              </w:rPr>
              <w:t xml:space="preserve">Obiective specifice</w:t>
            </w:r>
            <w:r>
              <w:rPr>
                <w:color w:val="000000"/>
                <w:sz w:val="22"/>
                <w:szCs w:val="22"/>
                <w:rtl w:val="0"/>
              </w:rPr>
              <w:t xml:space="preserve">:</w:t>
            </w:r>
            <w:r>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1. </w:t>
            </w:r>
            <w:r>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Pr>
                <w:color w:val="000000"/>
                <w:sz w:val="22"/>
                <w:szCs w:val="22"/>
                <w:rtl w:val="0"/>
              </w:rPr>
              <w:t xml:space="preserve">.</w:t>
            </w:r>
            <w:r>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2. Menținerea elementelor-cheie pentru biodiversitate (arbori foarte bătrâni, arbori-habitat, lemn mort, microhabitate).</w:t>
            </w:r>
            <w:r>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3. Asigurarea continuității habitatelor și evitarea fragmentării lor prin infrastructură sau prin accesul necontrolat al activităților umane.</w:t>
            </w:r>
            <w:r>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4. Limitarea deranjului produs de activitățile umane — acces motorizat, turism necontrolat și recoltări neautorizate.</w:t>
            </w:r>
            <w:r>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5. Monitorizarea periodică a stării de conservare a habitatelor și speciilor din ZPB.</w:t>
            </w:r>
            <w:r>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b w:val="1"/>
                <w:bCs w:val="1"/>
                <w:color w:val="000000"/>
                <w:sz w:val="22"/>
                <w:szCs w:val="22"/>
                <w:rtl w:val="0"/>
              </w:rPr>
              <w:t xml:space="preserve">Măsuri de conservare</w:t>
            </w:r>
            <w:r>
              <w:rPr>
                <w:color w:val="000000"/>
                <w:sz w:val="22"/>
                <w:szCs w:val="22"/>
                <w:rtl w:val="0"/>
              </w:rPr>
              <w:t xml:space="preserve">:</w:t>
            </w:r>
            <w:r>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b w:val="1"/>
                <w:bCs w:val="1"/>
                <w:color w:val="000000"/>
                <w:sz w:val="22"/>
                <w:szCs w:val="22"/>
                <w:rtl w:val="0"/>
              </w:rPr>
              <w:t xml:space="preserve">Obiective și măsuri de management activ pentru ecosistemele acvatice și umede</w:t>
            </w:r>
            <w:r>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b w:val="1"/>
                <w:bCs w:val="1"/>
                <w:color w:val="000000"/>
                <w:sz w:val="22"/>
                <w:szCs w:val="22"/>
                <w:rtl w:val="0"/>
              </w:rPr>
              <w:t xml:space="preserve">Obiectiv general de conservare</w:t>
            </w:r>
            <w:r>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b w:val="1"/>
                <w:bCs w:val="1"/>
                <w:color w:val="000000"/>
                <w:sz w:val="22"/>
                <w:szCs w:val="22"/>
                <w:rtl w:val="0"/>
              </w:rPr>
              <w:t xml:space="preserve">Obiective specifice:</w:t>
            </w:r>
            <w:r>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2. Restaurarea dinamicii naturale a cursurilor de apă (variabilitate debite, mobilitate albie).</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3. Refacerea zonelor umede deconectate și a habitatelor asociate.</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4. Controlul speciilor invazive acvatice și ripariene.</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5. Reducerea poluării și a presiunilor difuze din bazinul hidrografic.</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6. Monitorizarea efectelor restaurării.</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b w:val="1"/>
                <w:bCs w:val="1"/>
                <w:color w:val="000000"/>
                <w:sz w:val="22"/>
                <w:szCs w:val="22"/>
                <w:rtl w:val="0"/>
              </w:rPr>
              <w:t xml:space="preserve">Măsuri de conservare:</w:t>
            </w:r>
            <w:r>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FF">
            <w:pPr>
              <w:spacing w:after="0" w:line="240" w:lineRule="auto"/>
              <w:jc w:val="both"/>
              <w:rPr>
                <w:sz w:val="22"/>
                <w:szCs w:val="22"/>
              </w:rPr>
            </w:pPr>
            <w:r>
              <w:rPr>
                <w:color w:val="000000"/>
                <w:sz w:val="22"/>
                <w:szCs w:val="22"/>
                <w:rtl w:val="0"/>
              </w:rPr>
              <w:t xml:space="preserve">6. Se monitorizează parametrii hidrologici, calitatea apei, conectivitatea, speciile indicator și efectele restaurării, ajustând adaptiv măsurile.</w:t>
            </w:r>
            <w:r>
              <w:rPr>
                <w:rtl w:val="0"/>
              </w:rPr>
            </w:r>
          </w:p>
          <w:p w:rsidR="00000000" w:rsidDel="00000000" w:rsidP="00000000" w:rsidRDefault="00000000" w:rsidRPr="00000000" w14:paraId="000000FF">
            <w:pPr>
              <w:spacing w:after="0" w:line="240" w:lineRule="auto"/>
              <w:jc w:val="both"/>
              <w:rPr>
                <w:sz w:val="22"/>
                <w:szCs w:val="22"/>
              </w:rPr>
            </w:pPr>
            <w:r>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rPr/>
            </w:pPr>
            <w:r>
              <w:rPr>
                <w:sz w:val="22"/>
                <w:szCs w:val="22"/>
                <w:rtl w:val="0"/>
              </w:rPr>
              <w:t xml:space="preserve">Publică și privată</w:t>
            </w:r>
            <w:r>
              <w:rPr>
                <w:rtl w:val="0"/>
              </w:rPr>
            </w:r>
          </w:p>
        </w:tc>
      </w:tr>
    </w:tbl>
    <w:p w:rsidR="00000000" w:rsidDel="00000000" w:rsidP="00000000" w:rsidRDefault="00000000" w:rsidRPr="00000000" w14:paraId="00000102">
      <w:pPr>
        <w:rPr/>
      </w:pPr>
      <w:r>
        <w:rPr>
          <w:rtl w:val="0"/>
        </w:rPr>
      </w:r>
    </w:p>
    <w:p w:rsidR="00000000" w:rsidDel="00000000" w:rsidP="00000000" w:rsidRDefault="00000000" w:rsidRPr="00000000" w14:paraId="00000103">
      <w:pPr>
        <w:rPr/>
      </w:pPr>
      <w:r>
        <w:rPr>
          <w:b w:val="1"/>
          <w:bCs w:val="1"/>
          <w:sz w:val="22"/>
          <w:szCs w:val="22"/>
          <w:rtl w:val="0"/>
        </w:rPr>
        <w:t xml:space="preserve">3.2.2. Zona Prioritară pentru Biodiversitate nr. 2</w:t>
      </w:r>
      <w:r>
        <w:rPr>
          <w:rtl w:val="0"/>
        </w:rPr>
      </w:r>
    </w:p>
    <w:p w:rsidR="00000000" w:rsidDel="00000000" w:rsidP="00000000" w:rsidRDefault="00000000" w:rsidRPr="00000000" w14:paraId="00000104">
      <w:pPr>
        <w:rPr/>
      </w:pPr>
      <w:r>
        <w:rPr>
          <w:b w:val="1"/>
          <w:bCs w:val="1"/>
          <w:sz w:val="22"/>
          <w:szCs w:val="22"/>
          <w:rtl w:val="0"/>
        </w:rPr>
        <w:t xml:space="preserve">3.2.2.1. Cod Zona Prioritară pentru Biodiversitate nr. 2</w:t>
      </w:r>
      <w:r>
        <w:rPr>
          <w:rtl w:val="0"/>
        </w:rPr>
      </w:r>
    </w:p>
    <w:p w:rsidR="00000000" w:rsidDel="00000000" w:rsidP="00000000" w:rsidRDefault="00000000" w:rsidRPr="00000000" w14:paraId="0000010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ZPB2</w:t>
      </w:r>
      <w:r>
        <w:rPr>
          <w:rtl w:val="0"/>
        </w:rPr>
      </w:r>
    </w:p>
    <w:p w:rsidR="00000000" w:rsidDel="00000000" w:rsidP="00000000" w:rsidRDefault="00000000" w:rsidRPr="00000000" w14:paraId="00000106">
      <w:pPr>
        <w:rPr/>
      </w:pPr>
      <w:r>
        <w:rPr>
          <w:b w:val="1"/>
          <w:bCs w:val="1"/>
          <w:sz w:val="22"/>
          <w:szCs w:val="22"/>
          <w:rtl w:val="0"/>
        </w:rPr>
        <w:t xml:space="preserve">3.2.2.2.  Detalii privind Zona Prioritară pentru Biodiversitate nr. 2</w:t>
      </w:r>
      <w:r>
        <w:rPr>
          <w:rtl w:val="0"/>
        </w:rPr>
      </w:r>
    </w:p>
    <w:p w:rsidR="00000000" w:rsidDel="00000000" w:rsidP="00000000" w:rsidRDefault="00000000" w:rsidRPr="00000000" w14:paraId="00000107">
      <w:pPr>
        <w:rPr/>
      </w:pPr>
      <w:r>
        <w:rPr>
          <w:sz w:val="22"/>
          <w:szCs w:val="22"/>
          <w:rtl w:val="0"/>
        </w:rPr>
        <w:t xml:space="preserve">Suprafața totală a ZPB (ha)</w:t>
      </w:r>
      <w:r>
        <w:rPr>
          <w:rtl w:val="0"/>
        </w:rPr>
      </w:r>
    </w:p>
    <w:p w:rsidR="00000000" w:rsidDel="00000000" w:rsidP="00000000" w:rsidRDefault="00000000" w:rsidRPr="00000000" w14:paraId="000001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4"/>
          <w:szCs w:val="24"/>
        </w:rPr>
      </w:pPr>
      <w:r>
        <w:rPr>
          <w:sz w:val="22"/>
          <w:szCs w:val="22"/>
          <w:rtl w:val="0"/>
        </w:rPr>
        <w:t xml:space="preserve">18,31</w:t>
      </w:r>
      <w:r>
        <w:rPr>
          <w:rtl w:val="0"/>
        </w:rPr>
      </w:r>
    </w:p>
    <w:p w:rsidR="00000000" w:rsidDel="00000000" w:rsidP="00000000" w:rsidRDefault="00000000" w:rsidRPr="00000000" w14:paraId="00000109">
      <w:pPr>
        <w:rPr/>
      </w:pPr>
      <w:r>
        <w:rPr>
          <w:sz w:val="22"/>
          <w:szCs w:val="22"/>
          <w:rtl w:val="0"/>
        </w:rPr>
        <w:t xml:space="preserve">Documente relevante în raport cu ZPB</w:t>
      </w:r>
      <w:r>
        <w:rPr>
          <w:rtl w:val="0"/>
        </w:rPr>
      </w:r>
    </w:p>
    <w:p w:rsidR="00000000" w:rsidDel="00000000" w:rsidP="00000000" w:rsidRDefault="00000000" w:rsidRPr="00000000" w14:paraId="0000010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aprobată cu modificări și completări ulterioare;</w:t>
      </w:r>
    </w:p>
    <w:p w:rsidR="00000000" w:rsidDel="00000000" w:rsidP="00000000" w:rsidRDefault="00000000" w:rsidRPr="00000000" w14:paraId="0000010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Ordinul ministrului mediului, apelor și pădurilor nr. 1228/2016 privind aprobarea Planului de management și a Regulamentului siturilor Natura 2000 ROSCI0172 Pădurea și Valea Canaraua Fetii-Iortmac, ROSPA0008 Băneasa-Canaraua Fetii, ROSPA0054 Lacul Dunăreni, ROSPA0056 Lacul Oltina și la rezervările naturale 2.363 Rezervația Naturală Pădurea Rezervația Naturală Lacul Dunăreni, IV.27 Rezervația Naturală Lacul Oltina;</w:t>
      </w:r>
    </w:p>
    <w:p w:rsidR="00000000" w:rsidDel="00000000" w:rsidP="00000000" w:rsidRDefault="00000000" w:rsidRPr="00000000" w14:paraId="0000010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0D">
      <w:pPr>
        <w:rPr/>
      </w:pPr>
      <w:r>
        <w:rPr>
          <w:rtl w:val="0"/>
        </w:rPr>
      </w:r>
    </w:p>
    <w:p w:rsidR="00000000" w:rsidDel="00000000" w:rsidP="00000000" w:rsidRDefault="00000000" w:rsidRPr="00000000" w14:paraId="0000010E">
      <w:pPr>
        <w:rPr/>
      </w:pPr>
      <w:r>
        <w:rPr>
          <w:sz w:val="22"/>
          <w:szCs w:val="22"/>
          <w:rtl w:val="0"/>
        </w:rPr>
        <w:t xml:space="preserve">Informația ecologică</w:t>
      </w:r>
      <w:r>
        <w:rPr>
          <w:rtl w:val="0"/>
        </w:rPr>
      </w:r>
    </w:p>
    <w:tbl>
      <w:tblPr>
        <w:tblStyle w:val="Table9"/>
        <w:tblW w:w="9000.0" w:type="dxa"/>
        <w:jc w:val="left"/>
        <w:tblLayout w:type="fixed"/>
        <w:tblLook w:val="00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after="0" w:lineRule="auto"/>
              <w:jc w:val="both"/>
              <w:rPr>
                <w:sz w:val="22"/>
                <w:szCs w:val="22"/>
              </w:rPr>
            </w:pPr>
            <w:r>
              <w:rPr>
                <w:b w:val="1"/>
                <w:bCs w:val="1"/>
                <w:sz w:val="22"/>
                <w:szCs w:val="22"/>
                <w:rtl w:val="0"/>
              </w:rPr>
              <w:t xml:space="preserve">Habitate de păduri temperate europene: </w:t>
            </w:r>
            <w:r>
              <w:rPr>
                <w:sz w:val="22"/>
                <w:szCs w:val="22"/>
                <w:rtl w:val="0"/>
              </w:rPr>
              <w:t xml:space="preserve">91AA* Păduri est-europene de stejar pufos 91I0* Păduri stepice euro-siberiene de </w:t>
            </w:r>
            <w:r>
              <w:rPr>
                <w:i w:val="1"/>
                <w:iCs w:val="1"/>
                <w:sz w:val="22"/>
                <w:szCs w:val="22"/>
                <w:rtl w:val="0"/>
              </w:rPr>
              <w:t xml:space="preserve">Quercus spp.</w:t>
            </w:r>
            <w:r>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lineRule="auto"/>
              <w:rPr>
                <w:b w:val="1"/>
                <w:bCs w:val="1"/>
                <w:sz w:val="22"/>
                <w:szCs w:val="22"/>
              </w:rPr>
            </w:pPr>
            <w:r>
              <w:rPr>
                <w:b w:val="1"/>
                <w:bCs w:val="1"/>
                <w:sz w:val="22"/>
                <w:szCs w:val="22"/>
                <w:rtl w:val="0"/>
              </w:rPr>
              <w:t xml:space="preserve"> Chiroptere:</w:t>
            </w:r>
          </w:p>
          <w:p w:rsidR="00000000" w:rsidDel="00000000" w:rsidP="00000000" w:rsidRDefault="00000000" w:rsidRPr="00000000" w14:paraId="00000115">
            <w:pPr>
              <w:spacing w:after="0" w:lineRule="auto"/>
              <w:rPr>
                <w:i w:val="1"/>
                <w:iCs w:val="1"/>
                <w:sz w:val="22"/>
                <w:szCs w:val="22"/>
              </w:rPr>
            </w:pPr>
            <w:r>
              <w:rPr>
                <w:i w:val="1"/>
                <w:iCs w:val="1"/>
                <w:sz w:val="22"/>
                <w:szCs w:val="22"/>
                <w:rtl w:val="0"/>
              </w:rPr>
              <w:t xml:space="preserve">1312 Nyctalus noctula</w:t>
            </w:r>
          </w:p>
          <w:p w:rsidR="00000000" w:rsidDel="00000000" w:rsidP="00000000" w:rsidRDefault="00000000" w:rsidRPr="00000000" w14:paraId="00000116">
            <w:pPr>
              <w:spacing w:after="0" w:lineRule="auto"/>
              <w:rPr>
                <w:i w:val="1"/>
                <w:iCs w:val="1"/>
                <w:sz w:val="22"/>
                <w:szCs w:val="22"/>
              </w:rPr>
            </w:pPr>
            <w:r>
              <w:rPr>
                <w:i w:val="1"/>
                <w:iCs w:val="1"/>
                <w:sz w:val="22"/>
                <w:szCs w:val="22"/>
                <w:rtl w:val="0"/>
              </w:rPr>
              <w:t xml:space="preserve">1328 Nyctalus lasiopterus</w:t>
            </w:r>
          </w:p>
          <w:p w:rsidR="00000000" w:rsidDel="00000000" w:rsidP="00000000" w:rsidRDefault="00000000" w:rsidRPr="00000000" w14:paraId="00000117">
            <w:pPr>
              <w:spacing w:after="0" w:lineRule="auto"/>
              <w:jc w:val="both"/>
              <w:rPr>
                <w:b w:val="1"/>
                <w:bCs w:val="1"/>
                <w:sz w:val="22"/>
                <w:szCs w:val="22"/>
              </w:rPr>
            </w:pPr>
            <w:r>
              <w:rPr>
                <w:b w:val="1"/>
                <w:bCs w:val="1"/>
                <w:sz w:val="22"/>
                <w:szCs w:val="22"/>
                <w:rtl w:val="0"/>
              </w:rPr>
              <w:t xml:space="preserve">Nevertebrate:</w:t>
            </w:r>
          </w:p>
          <w:p w:rsidR="00000000" w:rsidDel="00000000" w:rsidP="00000000" w:rsidRDefault="00000000" w:rsidRPr="00000000" w14:paraId="00000118">
            <w:pPr>
              <w:spacing w:after="0" w:lineRule="auto"/>
              <w:jc w:val="both"/>
              <w:rPr>
                <w:i w:val="1"/>
                <w:iCs w:val="1"/>
                <w:sz w:val="22"/>
                <w:szCs w:val="22"/>
              </w:rPr>
            </w:pPr>
            <w:r>
              <w:rPr>
                <w:i w:val="1"/>
                <w:iCs w:val="1"/>
                <w:sz w:val="22"/>
                <w:szCs w:val="22"/>
                <w:rtl w:val="0"/>
              </w:rPr>
              <w:t xml:space="preserve">1083 Lucanus cervus</w:t>
            </w:r>
          </w:p>
          <w:p w:rsidR="00000000" w:rsidDel="00000000" w:rsidP="00000000" w:rsidRDefault="00000000" w:rsidRPr="00000000" w14:paraId="00000119">
            <w:pPr>
              <w:spacing w:after="0" w:lineRule="auto"/>
              <w:jc w:val="both"/>
              <w:rPr>
                <w:i w:val="1"/>
                <w:iCs w:val="1"/>
                <w:sz w:val="22"/>
                <w:szCs w:val="22"/>
              </w:rPr>
            </w:pPr>
            <w:r>
              <w:rPr>
                <w:i w:val="1"/>
                <w:iCs w:val="1"/>
                <w:sz w:val="22"/>
                <w:szCs w:val="22"/>
                <w:rtl w:val="0"/>
              </w:rPr>
              <w:t xml:space="preserve">1088 Cerambyx cerdo</w:t>
            </w:r>
          </w:p>
          <w:p w:rsidR="00000000" w:rsidDel="00000000" w:rsidP="00000000" w:rsidRDefault="00000000" w:rsidRPr="00000000" w14:paraId="0000011A">
            <w:pPr>
              <w:spacing w:after="0" w:lineRule="auto"/>
              <w:jc w:val="both"/>
              <w:rPr>
                <w:b w:val="1"/>
                <w:bCs w:val="1"/>
                <w:sz w:val="22"/>
                <w:szCs w:val="22"/>
              </w:rPr>
            </w:pPr>
            <w:r>
              <w:rPr>
                <w:b w:val="1"/>
                <w:bCs w:val="1"/>
                <w:sz w:val="22"/>
                <w:szCs w:val="22"/>
                <w:rtl w:val="0"/>
              </w:rPr>
              <w:t xml:space="preserve">Păsări:</w:t>
            </w:r>
          </w:p>
          <w:p w:rsidR="00000000" w:rsidDel="00000000" w:rsidP="00000000" w:rsidRDefault="00000000" w:rsidRPr="00000000" w14:paraId="0000011B">
            <w:pPr>
              <w:spacing w:after="0" w:lineRule="auto"/>
              <w:jc w:val="both"/>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1C">
            <w:pPr>
              <w:spacing w:after="0" w:lineRule="auto"/>
              <w:jc w:val="both"/>
              <w:rPr>
                <w:i w:val="1"/>
                <w:iCs w:val="1"/>
                <w:sz w:val="22"/>
                <w:szCs w:val="22"/>
              </w:rPr>
            </w:pPr>
            <w:r>
              <w:rPr>
                <w:i w:val="1"/>
                <w:iCs w:val="1"/>
                <w:sz w:val="22"/>
                <w:szCs w:val="22"/>
                <w:rtl w:val="0"/>
              </w:rPr>
              <w:t xml:space="preserve">A234 Picus canus</w:t>
            </w:r>
          </w:p>
          <w:p w:rsidR="00000000" w:rsidDel="00000000" w:rsidP="00000000" w:rsidRDefault="00000000" w:rsidRPr="00000000" w14:paraId="0000011D">
            <w:pPr>
              <w:spacing w:after="0" w:lineRule="auto"/>
              <w:jc w:val="both"/>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1E">
            <w:pPr>
              <w:spacing w:after="0" w:lineRule="auto"/>
              <w:jc w:val="both"/>
              <w:rPr>
                <w:i w:val="1"/>
                <w:iCs w:val="1"/>
                <w:sz w:val="22"/>
                <w:szCs w:val="22"/>
              </w:rPr>
            </w:pPr>
            <w:r>
              <w:rPr>
                <w:i w:val="1"/>
                <w:iCs w:val="1"/>
                <w:sz w:val="22"/>
                <w:szCs w:val="22"/>
                <w:rtl w:val="0"/>
              </w:rPr>
              <w:t xml:space="preserve">A246 Lullula arborea</w:t>
            </w:r>
          </w:p>
          <w:p w:rsidR="00000000" w:rsidDel="00000000" w:rsidP="00000000" w:rsidRDefault="00000000" w:rsidRPr="00000000" w14:paraId="0000011F">
            <w:pPr>
              <w:spacing w:after="0" w:lineRule="auto"/>
              <w:jc w:val="both"/>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120">
            <w:pPr>
              <w:spacing w:after="0" w:lineRule="auto"/>
              <w:jc w:val="both"/>
              <w:rPr>
                <w:b w:val="1"/>
                <w:bCs w:val="1"/>
                <w:sz w:val="22"/>
                <w:szCs w:val="22"/>
              </w:rPr>
            </w:pPr>
            <w:r>
              <w:rPr>
                <w:i w:val="1"/>
                <w:iCs w:val="1"/>
                <w:sz w:val="22"/>
                <w:szCs w:val="22"/>
                <w:rtl w:val="0"/>
              </w:rPr>
              <w:t xml:space="preserve">A429 Dendrocopos syriacus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2">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23">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24">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5">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spacing w:after="0" w:lineRule="auto"/>
              <w:rPr>
                <w:color w:val="00b050"/>
              </w:rPr>
            </w:pPr>
            <w:r>
              <w:rPr>
                <w:sz w:val="22"/>
                <w:szCs w:val="22"/>
                <w:rtl w:val="0"/>
              </w:rPr>
              <w:t xml:space="preserve">I01 Specii invazive non-native (alogene)</w:t>
            </w:r>
            <w:r>
              <w:rPr>
                <w:rtl w:val="0"/>
              </w:rPr>
              <w:br w:type="textWrapping"/>
            </w:r>
            <w:r>
              <w:rPr>
                <w:sz w:val="22"/>
                <w:szCs w:val="22"/>
                <w:rtl w:val="0"/>
              </w:rPr>
              <w:t xml:space="preserve">B02.01.02 Replantarea pădurii (arbori nenativi)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7">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b w:val="1"/>
                <w:bCs w:val="1"/>
                <w:color w:val="000000"/>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b w:val="1"/>
                <w:bCs w:val="1"/>
                <w:color w:val="000000"/>
                <w:sz w:val="22"/>
                <w:szCs w:val="22"/>
                <w:rtl w:val="0"/>
              </w:rPr>
              <w:t xml:space="preserve">Obiectiv general de conservare</w:t>
            </w:r>
            <w:r>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Pr>
                <w:color w:val="000000"/>
                <w:sz w:val="22"/>
                <w:szCs w:val="22"/>
                <w:rtl w:val="0"/>
              </w:rPr>
              <w:t xml:space="preserve">.</w:t>
            </w:r>
            <w:r>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b w:val="1"/>
                <w:bCs w:val="1"/>
                <w:color w:val="000000"/>
                <w:sz w:val="22"/>
                <w:szCs w:val="22"/>
                <w:rtl w:val="0"/>
              </w:rPr>
              <w:t xml:space="preserve">Obiective specifice</w:t>
            </w:r>
            <w:r>
              <w:rPr>
                <w:color w:val="000000"/>
                <w:sz w:val="22"/>
                <w:szCs w:val="22"/>
                <w:rtl w:val="0"/>
              </w:rPr>
              <w:t xml:space="preserve">:</w:t>
            </w:r>
            <w:r>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1. </w:t>
            </w:r>
            <w:r>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Pr>
                <w:color w:val="000000"/>
                <w:sz w:val="22"/>
                <w:szCs w:val="22"/>
                <w:rtl w:val="0"/>
              </w:rPr>
              <w:t xml:space="preserve">.</w:t>
            </w:r>
            <w:r>
              <w:rPr>
                <w:rtl w:val="0"/>
              </w:rPr>
            </w:r>
          </w:p>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2. Menținerea elementelor-cheie pentru biodiversitate (arbori foarte bătrâni, arbori-habitat, lemn mort, microhabitate).</w:t>
            </w:r>
            <w:r>
              <w:rPr>
                <w:rtl w:val="0"/>
              </w:rPr>
            </w:r>
          </w:p>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3. Asigurarea continuității habitatelor și evitarea fragmentării lor prin infrastructură sau prin accesul necontrolat al activităților umane.</w:t>
            </w:r>
            <w:r>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4. Limitarea deranjului produs de activitățile umane — acces motorizat, turism necontrolat și recoltări neautorizate.</w:t>
            </w:r>
            <w:r>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5. Monitorizarea periodică a stării de conservare a habitatelor și speciilor din ZPB.</w:t>
            </w:r>
            <w:r>
              <w:rPr>
                <w:rtl w:val="0"/>
              </w:rPr>
            </w:r>
          </w:p>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b w:val="1"/>
                <w:bCs w:val="1"/>
                <w:color w:val="000000"/>
                <w:sz w:val="22"/>
                <w:szCs w:val="22"/>
                <w:rtl w:val="0"/>
              </w:rPr>
              <w:t xml:space="preserve">Măsuri de conservare</w:t>
            </w:r>
            <w:r>
              <w:rPr>
                <w:color w:val="000000"/>
                <w:sz w:val="22"/>
                <w:szCs w:val="22"/>
                <w:rtl w:val="0"/>
              </w:rPr>
              <w:t xml:space="preserve">:</w:t>
            </w:r>
            <w:r>
              <w:rPr>
                <w:rtl w:val="0"/>
              </w:rPr>
            </w:r>
          </w:p>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Obiectiv general de conservare</w:t>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Obiective specifice:</w:t>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4. Menținerea regenerării naturale și a continuității habitatelor forestiere.</w:t>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5. Reducerea fragmentării habitatelor și limitarea presiunilor antropice.</w:t>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6. Monitorizarea stării de conservare și aplicarea managementului adaptativ.</w:t>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b w:val="1"/>
                <w:bCs w:val="1"/>
                <w:color w:val="000000"/>
                <w:sz w:val="22"/>
                <w:szCs w:val="22"/>
                <w:rtl w:val="0"/>
              </w:rPr>
              <w:t xml:space="preserve">Măsuri de conservare</w:t>
            </w:r>
            <w:r>
              <w:rPr>
                <w:color w:val="000000"/>
                <w:sz w:val="22"/>
                <w:szCs w:val="22"/>
                <w:rtl w:val="0"/>
              </w:rPr>
              <w:t xml:space="preserve">:</w:t>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3">
            <w:pPr>
              <w:rPr/>
            </w:pPr>
            <w:r>
              <w:rPr>
                <w:sz w:val="22"/>
                <w:szCs w:val="22"/>
                <w:rtl w:val="0"/>
              </w:rPr>
              <w:t xml:space="preserve">Tipul de proprietate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4">
            <w:pPr>
              <w:rPr/>
            </w:pPr>
            <w:r>
              <w:rPr>
                <w:sz w:val="22"/>
                <w:szCs w:val="22"/>
                <w:rtl w:val="0"/>
              </w:rPr>
              <w:t xml:space="preserve">Publică și privată</w:t>
            </w:r>
            <w:r>
              <w:rPr>
                <w:rtl w:val="0"/>
              </w:rPr>
            </w:r>
          </w:p>
        </w:tc>
      </w:tr>
    </w:tbl>
    <w:p w:rsidR="00000000" w:rsidDel="00000000" w:rsidP="00000000" w:rsidRDefault="00000000" w:rsidRPr="00000000" w14:paraId="00000155">
      <w:pPr>
        <w:rPr/>
      </w:pPr>
      <w:r>
        <w:rPr>
          <w:rtl w:val="0"/>
        </w:rPr>
      </w:r>
    </w:p>
    <w:p w:rsidR="00000000" w:rsidDel="00000000" w:rsidP="00000000" w:rsidRDefault="00000000" w:rsidRPr="00000000" w14:paraId="00000156">
      <w:pPr>
        <w:rPr/>
      </w:pPr>
      <w:r>
        <w:rPr>
          <w:b w:val="1"/>
          <w:bCs w:val="1"/>
          <w:sz w:val="22"/>
          <w:szCs w:val="22"/>
          <w:rtl w:val="0"/>
        </w:rPr>
        <w:t xml:space="preserve">3.3. Bibliografie </w:t>
      </w:r>
      <w:r>
        <w:rPr>
          <w:rtl w:val="0"/>
        </w:rPr>
      </w:r>
    </w:p>
    <w:p w:rsidR="00000000" w:rsidDel="00000000" w:rsidP="00000000" w:rsidRDefault="00000000" w:rsidRPr="00000000" w14:paraId="0000015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Doniță, N., Popescu, A., Paucă–Comănescu M., Mihăilescu, S., Biriș, I.-A. (2005-2006). Habitatele din România, București: Editura Tehnică Silvică.</w:t>
      </w:r>
    </w:p>
    <w:p w:rsidR="00000000" w:rsidDel="00000000" w:rsidP="00000000" w:rsidRDefault="00000000" w:rsidRPr="00000000" w14:paraId="0000015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Gafta, D., Mountford, O. coord. (2008). Manual de interpretare a habitatelor Natura 2000 din România, Cluj-Napoca: Editura Risoprint.</w:t>
      </w:r>
    </w:p>
    <w:p w:rsidR="00000000" w:rsidDel="00000000" w:rsidP="00000000" w:rsidRDefault="00000000" w:rsidRPr="00000000" w14:paraId="0000015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Gastescu, P. (1971). Lacurile din Romania, Limnologie regionala, Ed. Acad. Bucureşti.</w:t>
      </w:r>
    </w:p>
    <w:p w:rsidR="00000000" w:rsidDel="00000000" w:rsidP="00000000" w:rsidRDefault="00000000" w:rsidRPr="00000000" w14:paraId="0000015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Munteanu, D., (coord.), (2004). Arii de importanţa avifaunistica din Romania - Documentaţii. Societatea Ornitologica Romană.</w:t>
      </w:r>
    </w:p>
    <w:p w:rsidR="00000000" w:rsidDel="00000000" w:rsidP="00000000" w:rsidRDefault="00000000" w:rsidRPr="00000000" w14:paraId="0000015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Papadopol A. (1970). Contribuţii la cunoaşterea avifaunei din sudul Dobrogei. Ocrot. Nat., 14/1: 49-60,</w:t>
      </w:r>
    </w:p>
    <w:p w:rsidR="00000000" w:rsidDel="00000000" w:rsidP="00000000" w:rsidRDefault="00000000" w:rsidRPr="00000000" w14:paraId="0000015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Sanda, V., Ölleler, K., Burescu, P. (2008). Fitocenozele din România. Sintaxonomie, structură, dinamică și evoluție, București: Editura Ars Docendi. </w:t>
      </w:r>
    </w:p>
    <w:p w:rsidR="00000000" w:rsidDel="00000000" w:rsidP="00000000" w:rsidRDefault="00000000" w:rsidRPr="00000000" w14:paraId="0000015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Bănică, G., 2002 – Contribuţii la studiul avifaunei lacului Dunareni. An. Banat., Serie noua, Şt. Nat.: 87-94. </w:t>
      </w:r>
    </w:p>
    <w:p w:rsidR="00000000" w:rsidDel="00000000" w:rsidP="00000000" w:rsidRDefault="00000000" w:rsidRPr="00000000" w14:paraId="0000015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Ornitodata - Baza de date online a Societății Ornitologice Române, 2024</w:t>
      </w:r>
    </w:p>
    <w:p w:rsidR="00000000" w:rsidDel="00000000" w:rsidP="00000000" w:rsidRDefault="00000000" w:rsidRPr="00000000" w14:paraId="0000015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BirdLife Interational, 2001, Important Bird Areas and potential Ramsar sites in Europe, BirdLife International, Wageningen, The Netherlands</w:t>
      </w:r>
    </w:p>
    <w:p w:rsidR="00000000" w:rsidDel="00000000" w:rsidP="00000000" w:rsidRDefault="00000000" w:rsidRPr="00000000" w14:paraId="0000016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rtl w:val="0"/>
        </w:rPr>
      </w:r>
    </w:p>
    <w:p w:rsidR="00000000" w:rsidDel="00000000" w:rsidP="00000000" w:rsidRDefault="00000000" w:rsidRPr="00000000" w14:paraId="00000161">
      <w:pPr>
        <w:rPr/>
      </w:pPr>
      <w:r>
        <w:rPr>
          <w:rtl w:val="0"/>
        </w:rPr>
      </w:r>
    </w:p>
    <w:p w:rsidR="00000000" w:rsidDel="00000000" w:rsidP="00000000" w:rsidRDefault="00000000" w:rsidRPr="00000000" w14:paraId="00000162">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163">
      <w:pPr>
        <w:rPr/>
      </w:pPr>
      <w:r>
        <w:rPr>
          <w:sz w:val="22"/>
          <w:szCs w:val="22"/>
          <w:rtl w:val="0"/>
        </w:rPr>
        <w:t xml:space="preserve">Detalii privind consultările publice realizate:</w:t>
      </w:r>
      <w:r>
        <w:rPr>
          <w:rtl w:val="0"/>
        </w:rPr>
      </w:r>
    </w:p>
    <w:p w:rsidR="00000000" w:rsidDel="00000000" w:rsidP="00000000" w:rsidRDefault="00000000" w:rsidRPr="00000000" w14:paraId="00000164">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sz w:val="22"/>
          <w:szCs w:val="22"/>
        </w:rPr>
      </w:pPr>
      <w:r>
        <w:rPr>
          <w:color w:val="000000"/>
          <w:sz w:val="22"/>
          <w:szCs w:val="22"/>
          <w:rtl w:val="0"/>
        </w:rPr>
        <w:t xml:space="preserve">Consultările publice au fost realizate la: 4 februarie 2025 – Constanța.</w:t>
      </w:r>
    </w:p>
    <w:p w:rsidR="00000000" w:rsidDel="00000000" w:rsidP="00000000" w:rsidRDefault="00000000" w:rsidRPr="00000000" w14:paraId="0000016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Pe lângă aceste consultări, au fost organizate și sesiuni de consultare online sau în format hibrid la nivel județean, desfășurate în data de </w:t>
      </w:r>
      <w:r>
        <w:rPr>
          <w:b w:val="1"/>
          <w:bCs w:val="1"/>
          <w:color w:val="000000"/>
          <w:sz w:val="22"/>
          <w:szCs w:val="22"/>
          <w:rtl w:val="0"/>
        </w:rPr>
        <w:t xml:space="preserve">21 ianuarie 2026</w:t>
      </w:r>
      <w:r>
        <w:rPr>
          <w:color w:val="000000"/>
          <w:sz w:val="22"/>
          <w:szCs w:val="22"/>
          <w:rtl w:val="0"/>
        </w:rPr>
        <w:t xml:space="preserve">, cu participarea reprezentanților unităților administrativ-teritoriale, ai prefecturilor și/sau ai altor instituții relevante, după caz.</w:t>
      </w:r>
    </w:p>
    <w:p w:rsidR="00000000" w:rsidDel="00000000" w:rsidP="00000000" w:rsidRDefault="00000000" w:rsidRPr="00000000" w14:paraId="00000166">
      <w:pPr>
        <w:rPr/>
      </w:pPr>
      <w:r>
        <w:rPr>
          <w:rtl w:val="0"/>
        </w:rPr>
      </w:r>
    </w:p>
    <w:p w:rsidR="00000000" w:rsidDel="00000000" w:rsidP="00000000" w:rsidRDefault="00000000" w:rsidRPr="00000000" w14:paraId="00000167">
      <w:pPr>
        <w:jc w:val="center"/>
        <w:rPr>
          <w:sz w:val="22"/>
          <w:szCs w:val="22"/>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168">
      <w:pPr>
        <w:rPr>
          <w:sz w:val="22"/>
          <w:szCs w:val="22"/>
        </w:rPr>
      </w:pPr>
      <w:bookmarkStart w:colFirst="0" w:colLast="0" w:name="_heading=h.3z8t2fcfyg30" w:id="0"/>
      <w:bookmarkEnd w:id="0"/>
      <w:r>
        <w:rPr>
          <w:sz w:val="22"/>
          <w:szCs w:val="22"/>
          <w:rtl w:val="0"/>
        </w:rPr>
        <w:t xml:space="preserve">Limitele Zonelor Prioritare pentru Biodiversitate sunt disponibile în format digital:</w:t>
      </w:r>
    </w:p>
    <w:p w:rsidR="00000000" w:rsidDel="00000000" w:rsidP="00000000" w:rsidRDefault="00000000" w:rsidRPr="00000000" w14:paraId="00000169">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16A">
      <w:pPr>
        <w:rPr>
          <w:color w:val="ee0000"/>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0Gus5sdtFICOe/nll3ml4IKlGQ==">CgMxLjAyDmguM3o4dDJmY2Z5ZzMwOAByITFaWEp5ZVJsVmdUcnNsSi1XSFdPTlY4V1l3Ujl4UVhIUQ==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